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8DF" w:rsidRPr="00EF78DF" w:rsidRDefault="00EF78DF" w:rsidP="00EF78DF">
      <w:pPr>
        <w:pStyle w:val="1"/>
        <w:tabs>
          <w:tab w:val="left" w:pos="4111"/>
          <w:tab w:val="left" w:pos="4253"/>
        </w:tabs>
        <w:spacing w:line="260" w:lineRule="exact"/>
        <w:jc w:val="center"/>
        <w:rPr>
          <w:rFonts w:ascii="Verdana" w:hAnsi="Verdana"/>
          <w:b/>
          <w:spacing w:val="-8"/>
          <w:sz w:val="24"/>
          <w:szCs w:val="24"/>
        </w:rPr>
      </w:pPr>
      <w:r w:rsidRPr="00EF78DF">
        <w:rPr>
          <w:rFonts w:ascii="Verdana" w:hAnsi="Verdana"/>
          <w:b/>
          <w:sz w:val="24"/>
          <w:szCs w:val="24"/>
        </w:rPr>
        <w:t xml:space="preserve">Соціально-економічне </w:t>
      </w:r>
      <w:r w:rsidR="00A51420">
        <w:rPr>
          <w:rFonts w:ascii="Verdana" w:hAnsi="Verdana"/>
          <w:b/>
          <w:spacing w:val="-8"/>
          <w:sz w:val="24"/>
          <w:szCs w:val="24"/>
        </w:rPr>
        <w:t xml:space="preserve">становище </w:t>
      </w:r>
    </w:p>
    <w:p w:rsidR="00EF78DF" w:rsidRPr="00EF78DF" w:rsidRDefault="000F0CBF" w:rsidP="00EF78DF">
      <w:pPr>
        <w:pStyle w:val="1"/>
        <w:spacing w:line="260" w:lineRule="exact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Близнюків</w:t>
      </w:r>
      <w:r w:rsidR="00A51420">
        <w:rPr>
          <w:rFonts w:ascii="Verdana" w:hAnsi="Verdana"/>
          <w:b/>
          <w:sz w:val="24"/>
          <w:szCs w:val="24"/>
        </w:rPr>
        <w:t xml:space="preserve">ського району </w:t>
      </w:r>
      <w:r w:rsidR="00EF78DF" w:rsidRPr="00EF78DF">
        <w:rPr>
          <w:rFonts w:ascii="Verdana" w:hAnsi="Verdana"/>
          <w:b/>
          <w:sz w:val="24"/>
          <w:szCs w:val="24"/>
        </w:rPr>
        <w:t>за 2019 рік</w:t>
      </w:r>
    </w:p>
    <w:p w:rsidR="00EF78DF" w:rsidRPr="00EF78DF" w:rsidRDefault="00EF78DF" w:rsidP="00EF78DF">
      <w:pPr>
        <w:pStyle w:val="1"/>
        <w:spacing w:line="260" w:lineRule="exact"/>
        <w:jc w:val="center"/>
        <w:rPr>
          <w:rFonts w:ascii="Verdana" w:hAnsi="Verdana"/>
          <w:sz w:val="24"/>
          <w:szCs w:val="24"/>
          <w:lang w:val="ru-RU"/>
        </w:rPr>
      </w:pPr>
      <w:r w:rsidRPr="00EF78DF">
        <w:rPr>
          <w:rFonts w:ascii="Verdana" w:hAnsi="Verdana"/>
          <w:sz w:val="24"/>
          <w:szCs w:val="24"/>
        </w:rPr>
        <w:t>(повідомлення для засобів</w:t>
      </w:r>
      <w:r>
        <w:rPr>
          <w:rFonts w:ascii="Verdana" w:hAnsi="Verdana"/>
          <w:sz w:val="24"/>
          <w:szCs w:val="24"/>
        </w:rPr>
        <w:t xml:space="preserve"> </w:t>
      </w:r>
      <w:r w:rsidRPr="00EF78DF">
        <w:rPr>
          <w:rFonts w:ascii="Verdana" w:hAnsi="Verdana"/>
          <w:sz w:val="24"/>
          <w:szCs w:val="24"/>
        </w:rPr>
        <w:t>масової інформації)</w:t>
      </w:r>
    </w:p>
    <w:p w:rsidR="00EF78DF" w:rsidRPr="00EF78DF" w:rsidRDefault="00EF78DF" w:rsidP="00EF78DF">
      <w:pPr>
        <w:spacing w:line="260" w:lineRule="exact"/>
        <w:jc w:val="center"/>
        <w:rPr>
          <w:rFonts w:ascii="Verdana" w:hAnsi="Verdana"/>
          <w:sz w:val="24"/>
          <w:szCs w:val="24"/>
        </w:rPr>
      </w:pPr>
    </w:p>
    <w:p w:rsidR="00672B68" w:rsidRPr="00672B68" w:rsidRDefault="00672B68" w:rsidP="00672B68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672B68">
        <w:rPr>
          <w:rFonts w:ascii="Verdana" w:hAnsi="Verdana"/>
          <w:b/>
          <w:sz w:val="24"/>
          <w:szCs w:val="24"/>
          <w:lang w:val="uk-UA"/>
        </w:rPr>
        <w:t>Демографічна ситуація</w:t>
      </w:r>
      <w:r w:rsidRPr="00672B68">
        <w:rPr>
          <w:rFonts w:ascii="Verdana" w:hAnsi="Verdana"/>
          <w:sz w:val="24"/>
          <w:szCs w:val="24"/>
          <w:lang w:val="uk-UA"/>
        </w:rPr>
        <w:t>. На 1 грудня 2019 р. чисельність наявного населення у Близнюківському районі, за оцінкою, становила 17807 осіб. Упродовж січня–листопада 2019 р. чисельність населення зменшилася на 287 осіб. Кількість живонароджених у січні–листопаді 2019 р. становила 130 осіб, померлих – 331 особу.</w:t>
      </w:r>
    </w:p>
    <w:p w:rsidR="00672B68" w:rsidRPr="00672B68" w:rsidRDefault="00672B68" w:rsidP="00672B68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672B68">
        <w:rPr>
          <w:rFonts w:ascii="Verdana" w:hAnsi="Verdana"/>
          <w:b/>
          <w:sz w:val="24"/>
          <w:szCs w:val="24"/>
          <w:lang w:val="uk-UA"/>
        </w:rPr>
        <w:t>Заборгованості з виплати заробітної плати</w:t>
      </w:r>
      <w:r w:rsidRPr="00672B68">
        <w:rPr>
          <w:rFonts w:ascii="Verdana" w:hAnsi="Verdana"/>
          <w:sz w:val="24"/>
          <w:szCs w:val="24"/>
          <w:lang w:val="uk-UA"/>
        </w:rPr>
        <w:t xml:space="preserve"> працівникам підприємств, установ та організацій  Близнюківського району на 1 січня 2020 р. не було зареєстровано. </w:t>
      </w:r>
    </w:p>
    <w:p w:rsidR="00672B68" w:rsidRPr="00672B68" w:rsidRDefault="00672B68" w:rsidP="00672B68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672B68">
        <w:rPr>
          <w:rFonts w:ascii="Verdana" w:hAnsi="Verdana"/>
          <w:b/>
          <w:sz w:val="24"/>
          <w:szCs w:val="24"/>
          <w:lang w:val="uk-UA"/>
        </w:rPr>
        <w:t>Тваринництво.</w:t>
      </w:r>
      <w:r w:rsidRPr="00672B68">
        <w:rPr>
          <w:rFonts w:ascii="Verdana" w:hAnsi="Verdana"/>
          <w:sz w:val="24"/>
          <w:szCs w:val="24"/>
          <w:lang w:val="uk-UA"/>
        </w:rPr>
        <w:t xml:space="preserve"> У січні–грудні 2019 р. у підприємствах Близнюківського району вироблено 18,2 </w:t>
      </w:r>
      <w:proofErr w:type="spellStart"/>
      <w:r w:rsidRPr="00672B68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672B68">
        <w:rPr>
          <w:rFonts w:ascii="Verdana" w:hAnsi="Verdana"/>
          <w:sz w:val="24"/>
          <w:szCs w:val="24"/>
          <w:lang w:val="uk-UA"/>
        </w:rPr>
        <w:t xml:space="preserve"> молока. Порівняно з січнем–груднем попереднього року виробництво молока зменшилось на 9,5%.</w:t>
      </w:r>
    </w:p>
    <w:p w:rsidR="00672B68" w:rsidRPr="00672B68" w:rsidRDefault="00672B68" w:rsidP="00672B68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672B68">
        <w:rPr>
          <w:rFonts w:ascii="Verdana" w:hAnsi="Verdana"/>
          <w:sz w:val="24"/>
          <w:szCs w:val="24"/>
          <w:lang w:val="uk-UA"/>
        </w:rPr>
        <w:t xml:space="preserve">Вирощування сільськогосподарських тварин в цій категорії господарств зменшилось на 11,3% і склало 1,6 </w:t>
      </w:r>
      <w:proofErr w:type="spellStart"/>
      <w:r w:rsidRPr="00672B68">
        <w:rPr>
          <w:rFonts w:ascii="Verdana" w:hAnsi="Verdana"/>
          <w:sz w:val="24"/>
          <w:szCs w:val="24"/>
          <w:lang w:val="uk-UA"/>
        </w:rPr>
        <w:t>тис.ц</w:t>
      </w:r>
      <w:proofErr w:type="spellEnd"/>
      <w:r w:rsidRPr="00672B68">
        <w:rPr>
          <w:rFonts w:ascii="Verdana" w:hAnsi="Verdana"/>
          <w:sz w:val="24"/>
          <w:szCs w:val="24"/>
          <w:lang w:val="uk-UA"/>
        </w:rPr>
        <w:t xml:space="preserve">. </w:t>
      </w:r>
    </w:p>
    <w:p w:rsidR="00672B68" w:rsidRPr="00672B68" w:rsidRDefault="00672B68" w:rsidP="00672B68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z w:val="24"/>
          <w:szCs w:val="24"/>
          <w:lang w:val="uk-UA"/>
        </w:rPr>
      </w:pPr>
      <w:r w:rsidRPr="00672B68">
        <w:rPr>
          <w:rFonts w:ascii="Verdana" w:hAnsi="Verdana"/>
          <w:sz w:val="24"/>
          <w:szCs w:val="24"/>
          <w:lang w:val="uk-UA"/>
        </w:rPr>
        <w:t xml:space="preserve">На початок січня 2020 р. у підприємствах налічувалась 1272 голови великої рогатої худоби (з них 640 корів), 347 голів овець та кіз. Порівняно до 1 січня 2019 р. поголів’я великої рогатої худоби зменшилось на 8,6% (з них корів – на 6,3%), овець та кіз – у 1,8 </w:t>
      </w:r>
      <w:proofErr w:type="spellStart"/>
      <w:r w:rsidRPr="00672B68">
        <w:rPr>
          <w:rFonts w:ascii="Verdana" w:hAnsi="Verdana"/>
          <w:sz w:val="24"/>
          <w:szCs w:val="24"/>
          <w:lang w:val="uk-UA"/>
        </w:rPr>
        <w:t>раза</w:t>
      </w:r>
      <w:proofErr w:type="spellEnd"/>
      <w:r w:rsidRPr="00672B68">
        <w:rPr>
          <w:rFonts w:ascii="Verdana" w:hAnsi="Verdana"/>
          <w:sz w:val="24"/>
          <w:szCs w:val="24"/>
          <w:lang w:val="uk-UA"/>
        </w:rPr>
        <w:t>.</w:t>
      </w:r>
    </w:p>
    <w:p w:rsidR="00EF78DF" w:rsidRPr="00672B68" w:rsidRDefault="00672B68" w:rsidP="00672B68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  <w:r w:rsidRPr="00672B68">
        <w:rPr>
          <w:rFonts w:ascii="Verdana" w:hAnsi="Verdana"/>
          <w:b/>
          <w:sz w:val="24"/>
          <w:szCs w:val="24"/>
          <w:lang w:val="uk-UA"/>
        </w:rPr>
        <w:t>Транспорт.</w:t>
      </w:r>
      <w:r w:rsidRPr="00672B68">
        <w:rPr>
          <w:rFonts w:ascii="Verdana" w:hAnsi="Verdana"/>
          <w:sz w:val="24"/>
          <w:szCs w:val="24"/>
          <w:lang w:val="uk-UA"/>
        </w:rPr>
        <w:t xml:space="preserve"> У 2019 р. вантажооборот підприємств автомобільного транспорту Близнюківського району (з урахуванням обсягів фізичних осіб-підприємців) становив 4,5 </w:t>
      </w:r>
      <w:proofErr w:type="spellStart"/>
      <w:r w:rsidRPr="00672B68">
        <w:rPr>
          <w:rFonts w:ascii="Verdana" w:hAnsi="Verdana"/>
          <w:sz w:val="24"/>
          <w:szCs w:val="24"/>
          <w:lang w:val="uk-UA"/>
        </w:rPr>
        <w:t>млн.ткм</w:t>
      </w:r>
      <w:proofErr w:type="spellEnd"/>
      <w:r w:rsidRPr="00672B68">
        <w:rPr>
          <w:rFonts w:ascii="Verdana" w:hAnsi="Verdana"/>
          <w:sz w:val="24"/>
          <w:szCs w:val="24"/>
          <w:lang w:val="uk-UA"/>
        </w:rPr>
        <w:t xml:space="preserve">, або 89,9% від обсягу рівня 2018 р. Підприємствами транспорту перевезено 30,5 </w:t>
      </w:r>
      <w:proofErr w:type="spellStart"/>
      <w:r w:rsidRPr="00672B68">
        <w:rPr>
          <w:rFonts w:ascii="Verdana" w:hAnsi="Verdana"/>
          <w:sz w:val="24"/>
          <w:szCs w:val="24"/>
          <w:lang w:val="uk-UA"/>
        </w:rPr>
        <w:t>тис.т</w:t>
      </w:r>
      <w:proofErr w:type="spellEnd"/>
      <w:r w:rsidRPr="00672B68">
        <w:rPr>
          <w:rFonts w:ascii="Verdana" w:hAnsi="Verdana"/>
          <w:sz w:val="24"/>
          <w:szCs w:val="24"/>
          <w:lang w:val="uk-UA"/>
        </w:rPr>
        <w:t xml:space="preserve"> вантажів, або 95,3%.</w:t>
      </w:r>
    </w:p>
    <w:p w:rsidR="00EF78DF" w:rsidRPr="00672B68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161EBA" w:rsidRDefault="00161EBA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161EBA" w:rsidRDefault="00161EBA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161EBA" w:rsidRDefault="00161EBA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161EBA" w:rsidRDefault="00161EBA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  <w:bookmarkStart w:id="0" w:name="_GoBack"/>
      <w:bookmarkEnd w:id="0"/>
    </w:p>
    <w:p w:rsidR="00EF78DF" w:rsidRPr="00EF78DF" w:rsidRDefault="00EF78DF" w:rsidP="00EF78DF">
      <w:pPr>
        <w:tabs>
          <w:tab w:val="left" w:pos="7088"/>
        </w:tabs>
        <w:spacing w:line="260" w:lineRule="exact"/>
        <w:ind w:firstLine="567"/>
        <w:jc w:val="both"/>
        <w:rPr>
          <w:rFonts w:ascii="Verdana" w:hAnsi="Verdana"/>
          <w:spacing w:val="-4"/>
          <w:sz w:val="24"/>
          <w:szCs w:val="24"/>
          <w:lang w:val="uk-UA"/>
        </w:rPr>
      </w:pPr>
    </w:p>
    <w:p w:rsidR="00EF78DF" w:rsidRPr="00CF355A" w:rsidRDefault="00EF78DF" w:rsidP="00EF78DF">
      <w:pPr>
        <w:pStyle w:val="a8"/>
        <w:keepNext/>
        <w:spacing w:line="260" w:lineRule="exact"/>
        <w:rPr>
          <w:rFonts w:ascii="Verdana" w:hAnsi="Verdana"/>
        </w:rPr>
      </w:pPr>
      <w:r w:rsidRPr="00CF355A">
        <w:rPr>
          <w:rFonts w:ascii="Verdana" w:hAnsi="Verdana"/>
        </w:rPr>
        <w:t>Довідки за телефоном: (057) 731  43  54</w:t>
      </w:r>
    </w:p>
    <w:p w:rsidR="00EF78DF" w:rsidRPr="00CF355A" w:rsidRDefault="00EF78DF" w:rsidP="00EF78DF">
      <w:pPr>
        <w:keepNext/>
        <w:spacing w:line="260" w:lineRule="exact"/>
        <w:rPr>
          <w:rFonts w:ascii="Verdana" w:hAnsi="Verdana"/>
          <w:lang w:val="uk-UA"/>
        </w:rPr>
      </w:pPr>
      <w:proofErr w:type="spellStart"/>
      <w:r w:rsidRPr="00CF355A">
        <w:rPr>
          <w:rFonts w:ascii="Verdana" w:hAnsi="Verdana"/>
          <w:lang w:val="uk-UA"/>
        </w:rPr>
        <w:t>Вебсайт</w:t>
      </w:r>
      <w:proofErr w:type="spellEnd"/>
      <w:r w:rsidRPr="00CF355A">
        <w:rPr>
          <w:rFonts w:ascii="Verdana" w:hAnsi="Verdana"/>
          <w:lang w:val="uk-UA"/>
        </w:rPr>
        <w:t xml:space="preserve"> Головного управління статистики </w:t>
      </w:r>
      <w:hyperlink r:id="rId4" w:history="1">
        <w:r w:rsidRPr="00CF355A">
          <w:rPr>
            <w:rStyle w:val="a5"/>
            <w:rFonts w:ascii="Verdana" w:hAnsi="Verdana"/>
            <w:lang w:val="uk-UA"/>
          </w:rPr>
          <w:t>http://kh.ukrstat.gov.ua</w:t>
        </w:r>
      </w:hyperlink>
    </w:p>
    <w:p w:rsidR="00EF78DF" w:rsidRPr="00CF355A" w:rsidRDefault="00EF78DF" w:rsidP="00EF78DF">
      <w:pPr>
        <w:pStyle w:val="a6"/>
        <w:spacing w:line="260" w:lineRule="exact"/>
        <w:jc w:val="both"/>
        <w:rPr>
          <w:rFonts w:ascii="Verdana" w:hAnsi="Verdana"/>
          <w:b w:val="0"/>
          <w:sz w:val="20"/>
        </w:rPr>
      </w:pPr>
      <w:r w:rsidRPr="00CF355A">
        <w:rPr>
          <w:rFonts w:ascii="Verdana" w:hAnsi="Verdana"/>
          <w:b w:val="0"/>
          <w:sz w:val="20"/>
        </w:rPr>
        <w:sym w:font="Symbol" w:char="F0D3"/>
      </w:r>
      <w:r w:rsidRPr="00CF355A">
        <w:rPr>
          <w:rFonts w:ascii="Verdana" w:hAnsi="Verdana"/>
          <w:b w:val="0"/>
          <w:sz w:val="20"/>
        </w:rPr>
        <w:t xml:space="preserve"> Головне управління статистики у Харківській області, 2020</w:t>
      </w:r>
    </w:p>
    <w:p w:rsidR="00E039D0" w:rsidRPr="00CF355A" w:rsidRDefault="00EF78DF" w:rsidP="00EF78DF">
      <w:pPr>
        <w:keepNext/>
        <w:overflowPunct/>
        <w:autoSpaceDE/>
        <w:adjustRightInd/>
        <w:spacing w:line="260" w:lineRule="exact"/>
        <w:rPr>
          <w:rFonts w:ascii="Verdana" w:hAnsi="Verdana"/>
          <w:lang w:val="uk-UA"/>
        </w:rPr>
      </w:pPr>
      <w:r w:rsidRPr="00CF355A">
        <w:rPr>
          <w:rFonts w:ascii="Verdana" w:hAnsi="Verdana"/>
          <w:lang w:val="uk-UA"/>
        </w:rPr>
        <w:t>Некомерційне тиражування та поширення дозволяється з посиланням на джерело.</w:t>
      </w:r>
    </w:p>
    <w:sectPr w:rsidR="00E039D0" w:rsidRPr="00CF3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8DF"/>
    <w:rsid w:val="000F0CBF"/>
    <w:rsid w:val="00161EBA"/>
    <w:rsid w:val="0017399B"/>
    <w:rsid w:val="0019678A"/>
    <w:rsid w:val="001D5B02"/>
    <w:rsid w:val="00433647"/>
    <w:rsid w:val="00547114"/>
    <w:rsid w:val="00672B68"/>
    <w:rsid w:val="00A51420"/>
    <w:rsid w:val="00BD26BF"/>
    <w:rsid w:val="00CF355A"/>
    <w:rsid w:val="00EF78DF"/>
    <w:rsid w:val="00FA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230B74-68F3-47AE-8552-170BD00F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8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EF78DF"/>
    <w:pPr>
      <w:keepNext/>
      <w:outlineLvl w:val="0"/>
    </w:pPr>
    <w:rPr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78D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EF78DF"/>
    <w:pPr>
      <w:overflowPunct/>
      <w:autoSpaceDE/>
      <w:autoSpaceDN/>
      <w:adjustRightInd/>
      <w:spacing w:line="240" w:lineRule="atLeast"/>
      <w:ind w:left="5245" w:right="-58"/>
      <w:jc w:val="center"/>
      <w:textAlignment w:val="auto"/>
    </w:pPr>
    <w:rPr>
      <w:rFonts w:ascii="Times NR Cyr MT" w:hAnsi="Times NR Cyr MT"/>
      <w:sz w:val="28"/>
      <w:lang w:val="uk-UA"/>
    </w:rPr>
  </w:style>
  <w:style w:type="character" w:customStyle="1" w:styleId="a4">
    <w:name w:val="Назва Знак"/>
    <w:basedOn w:val="a0"/>
    <w:link w:val="a3"/>
    <w:rsid w:val="00EF78DF"/>
    <w:rPr>
      <w:rFonts w:ascii="Times NR Cyr MT" w:eastAsia="Times New Roman" w:hAnsi="Times NR Cyr MT" w:cs="Times New Roman"/>
      <w:sz w:val="28"/>
      <w:szCs w:val="20"/>
      <w:lang w:eastAsia="ru-RU"/>
    </w:rPr>
  </w:style>
  <w:style w:type="character" w:styleId="a5">
    <w:name w:val="Hyperlink"/>
    <w:rsid w:val="00EF78DF"/>
    <w:rPr>
      <w:color w:val="0000FF"/>
      <w:u w:val="single"/>
    </w:rPr>
  </w:style>
  <w:style w:type="paragraph" w:styleId="a6">
    <w:name w:val="Subtitle"/>
    <w:basedOn w:val="a"/>
    <w:link w:val="a7"/>
    <w:qFormat/>
    <w:rsid w:val="00EF78DF"/>
    <w:pPr>
      <w:overflowPunct/>
      <w:autoSpaceDE/>
      <w:autoSpaceDN/>
      <w:adjustRightInd/>
      <w:ind w:right="-427"/>
      <w:jc w:val="center"/>
      <w:textAlignment w:val="auto"/>
    </w:pPr>
    <w:rPr>
      <w:b/>
      <w:sz w:val="28"/>
      <w:lang w:val="uk-UA"/>
    </w:rPr>
  </w:style>
  <w:style w:type="character" w:customStyle="1" w:styleId="a7">
    <w:name w:val="Підзаголовок Знак"/>
    <w:basedOn w:val="a0"/>
    <w:link w:val="a6"/>
    <w:rsid w:val="00EF78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semiHidden/>
    <w:rsid w:val="00EF78DF"/>
    <w:pPr>
      <w:overflowPunct/>
      <w:autoSpaceDE/>
      <w:autoSpaceDN/>
      <w:adjustRightInd/>
      <w:textAlignment w:val="auto"/>
    </w:pPr>
    <w:rPr>
      <w:lang w:val="uk-UA"/>
    </w:rPr>
  </w:style>
  <w:style w:type="character" w:customStyle="1" w:styleId="a9">
    <w:name w:val="Текст виноски Знак"/>
    <w:basedOn w:val="a0"/>
    <w:link w:val="a8"/>
    <w:semiHidden/>
    <w:rsid w:val="00EF78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A5142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A5142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h.ukrstat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T.Kupenko</dc:creator>
  <cp:keywords/>
  <dc:description/>
  <cp:lastModifiedBy>V.Mryl</cp:lastModifiedBy>
  <cp:revision>6</cp:revision>
  <dcterms:created xsi:type="dcterms:W3CDTF">2020-02-05T08:53:00Z</dcterms:created>
  <dcterms:modified xsi:type="dcterms:W3CDTF">2020-02-05T08:58:00Z</dcterms:modified>
</cp:coreProperties>
</file>