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CB5727">
        <w:rPr>
          <w:rFonts w:ascii="Calibri" w:hAnsi="Calibri"/>
          <w:sz w:val="26"/>
          <w:szCs w:val="26"/>
        </w:rPr>
        <w:t>3</w:t>
      </w:r>
      <w:r>
        <w:rPr>
          <w:rFonts w:ascii="Calibri" w:hAnsi="Calibri"/>
          <w:sz w:val="26"/>
          <w:szCs w:val="26"/>
        </w:rPr>
        <w:t>.0</w:t>
      </w:r>
      <w:r w:rsidR="00CB5727">
        <w:rPr>
          <w:rFonts w:ascii="Calibri" w:hAnsi="Calibri"/>
          <w:sz w:val="26"/>
          <w:szCs w:val="26"/>
        </w:rPr>
        <w:t>9</w:t>
      </w:r>
      <w:r>
        <w:rPr>
          <w:rFonts w:ascii="Calibri" w:hAnsi="Calibri"/>
          <w:sz w:val="26"/>
          <w:szCs w:val="26"/>
        </w:rPr>
        <w:t>.2023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CB5727">
        <w:rPr>
          <w:rFonts w:ascii="Calibri" w:hAnsi="Calibri"/>
          <w:b/>
          <w:sz w:val="26"/>
          <w:szCs w:val="26"/>
        </w:rPr>
        <w:t>серпні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CB5727">
        <w:rPr>
          <w:rFonts w:ascii="Calibri" w:hAnsi="Calibri"/>
          <w:spacing w:val="-4"/>
          <w:sz w:val="26"/>
          <w:szCs w:val="26"/>
        </w:rPr>
        <w:t>серпні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 w:rsidR="00CB5727">
        <w:rPr>
          <w:rFonts w:ascii="Calibri" w:hAnsi="Calibri"/>
          <w:spacing w:val="-4"/>
          <w:sz w:val="26"/>
          <w:szCs w:val="26"/>
        </w:rPr>
        <w:t>липнем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2023 р. з</w:t>
      </w:r>
      <w:r w:rsidR="00CB5727">
        <w:rPr>
          <w:rFonts w:ascii="Calibri" w:hAnsi="Calibri"/>
          <w:spacing w:val="-4"/>
          <w:sz w:val="26"/>
          <w:szCs w:val="26"/>
        </w:rPr>
        <w:t>низились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CB5727">
        <w:rPr>
          <w:rFonts w:ascii="Calibri" w:hAnsi="Calibri"/>
          <w:spacing w:val="-4"/>
          <w:sz w:val="26"/>
          <w:szCs w:val="26"/>
        </w:rPr>
        <w:t>1,8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CB5727">
        <w:rPr>
          <w:rFonts w:ascii="Calibri" w:hAnsi="Calibri"/>
          <w:spacing w:val="-4"/>
          <w:sz w:val="26"/>
          <w:szCs w:val="26"/>
        </w:rPr>
        <w:t xml:space="preserve">зросли </w:t>
      </w:r>
      <w:r w:rsidRPr="00A414B4">
        <w:rPr>
          <w:rFonts w:ascii="Calibri" w:hAnsi="Calibri"/>
          <w:spacing w:val="-4"/>
          <w:sz w:val="26"/>
          <w:szCs w:val="26"/>
        </w:rPr>
        <w:t>на</w:t>
      </w:r>
      <w:r w:rsidR="00CB5727">
        <w:rPr>
          <w:rFonts w:ascii="Calibri" w:hAnsi="Calibri"/>
          <w:spacing w:val="-4"/>
          <w:sz w:val="26"/>
          <w:szCs w:val="26"/>
        </w:rPr>
        <w:t xml:space="preserve"> 3,0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CB5727">
        <w:rPr>
          <w:rFonts w:ascii="Calibri" w:hAnsi="Calibri"/>
          <w:spacing w:val="-4"/>
          <w:sz w:val="26"/>
          <w:szCs w:val="26"/>
        </w:rPr>
        <w:t>липнем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>
        <w:rPr>
          <w:rFonts w:ascii="Calibri" w:hAnsi="Calibri"/>
          <w:spacing w:val="-4"/>
          <w:sz w:val="26"/>
          <w:szCs w:val="26"/>
        </w:rPr>
        <w:t>низились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CB5727">
        <w:rPr>
          <w:rFonts w:ascii="Calibri" w:hAnsi="Calibri"/>
          <w:spacing w:val="-4"/>
          <w:sz w:val="26"/>
          <w:szCs w:val="26"/>
        </w:rPr>
        <w:t>1,4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>
        <w:rPr>
          <w:rFonts w:ascii="Calibri" w:hAnsi="Calibri"/>
          <w:spacing w:val="-4"/>
          <w:sz w:val="26"/>
          <w:szCs w:val="26"/>
        </w:rPr>
        <w:t>зросли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8478FA">
        <w:rPr>
          <w:rFonts w:ascii="Calibri" w:hAnsi="Calibri"/>
          <w:spacing w:val="-4"/>
          <w:sz w:val="26"/>
          <w:szCs w:val="26"/>
        </w:rPr>
        <w:t>2,5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3309B1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3309B1" w:rsidP="003309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5A0F67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411A0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1950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950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1DD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F2096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3309B1">
              <w:rPr>
                <w:rFonts w:ascii="Calibri" w:hAnsi="Calibri" w:cs="Calibri"/>
                <w:color w:val="000000"/>
                <w:sz w:val="22"/>
                <w:szCs w:val="22"/>
              </w:rPr>
              <w:t>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309B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508B">
              <w:rPr>
                <w:rFonts w:ascii="Calibri" w:hAnsi="Calibri" w:cs="Calibri"/>
                <w:color w:val="000000"/>
                <w:sz w:val="22"/>
                <w:szCs w:val="22"/>
              </w:rPr>
              <w:t>15,4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309B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950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508B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1DD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35,3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F2096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12,0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17,2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40,3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21,6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  <w:r w:rsidR="006F1DD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6F1DD3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2,9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9,2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8,3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B95E7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8,9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5A0F6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A0F6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6F209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8A748B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A748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3,7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9B5288">
          <w:footerReference w:type="even" r:id="rId11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4A87" w:rsidRPr="00824A87" w:rsidRDefault="00824A87" w:rsidP="00824A87">
      <w:pPr>
        <w:pStyle w:val="a6"/>
        <w:ind w:firstLine="284"/>
        <w:rPr>
          <w:rFonts w:ascii="Calibri" w:hAnsi="Calibri"/>
        </w:rPr>
      </w:pPr>
      <w:r w:rsidRPr="00BD2CCF">
        <w:rPr>
          <w:rFonts w:ascii="Calibri" w:hAnsi="Calibri"/>
        </w:rPr>
        <w:t xml:space="preserve">На </w:t>
      </w:r>
      <w:r w:rsidRPr="00824A87">
        <w:rPr>
          <w:rFonts w:ascii="Calibri" w:hAnsi="Calibri"/>
        </w:rPr>
        <w:t xml:space="preserve">споживчому ринку області </w:t>
      </w:r>
      <w:r w:rsidRPr="00824A87">
        <w:rPr>
          <w:rFonts w:ascii="Calibri" w:hAnsi="Calibri"/>
        </w:rPr>
        <w:br/>
        <w:t xml:space="preserve">у серпні ціни на </w:t>
      </w:r>
      <w:r w:rsidRPr="00824A87">
        <w:rPr>
          <w:rFonts w:ascii="Calibri" w:hAnsi="Calibri"/>
          <w:i/>
        </w:rPr>
        <w:t>продукти харчування та безалкогольні напої</w:t>
      </w:r>
      <w:r w:rsidRPr="00824A87">
        <w:rPr>
          <w:rFonts w:ascii="Calibri" w:hAnsi="Calibri"/>
        </w:rPr>
        <w:t xml:space="preserve"> знизилися </w:t>
      </w:r>
      <w:r w:rsidRPr="00824A87">
        <w:rPr>
          <w:rFonts w:ascii="Calibri" w:hAnsi="Calibri"/>
        </w:rPr>
        <w:br/>
        <w:t xml:space="preserve">на 4,4%. Найбільше (на 40,3%) подешевшали овочі. На 5,1–4,2% знизилися ціни на продукти переробки зернових, соняшникову олію, яйця, масло. Знизилися ціни на 1,6–0,8% на </w:t>
      </w:r>
      <w:r w:rsidR="003C6623">
        <w:rPr>
          <w:rFonts w:ascii="Calibri" w:hAnsi="Calibri"/>
        </w:rPr>
        <w:t>с</w:t>
      </w:r>
      <w:r w:rsidR="003C6623" w:rsidRPr="003C6623">
        <w:rPr>
          <w:rFonts w:ascii="Calibri" w:hAnsi="Calibri"/>
        </w:rPr>
        <w:t>ир і м'який сир (</w:t>
      </w:r>
      <w:proofErr w:type="spellStart"/>
      <w:r w:rsidR="003C6623" w:rsidRPr="003C6623">
        <w:rPr>
          <w:rFonts w:ascii="Calibri" w:hAnsi="Calibri"/>
        </w:rPr>
        <w:t>творог</w:t>
      </w:r>
      <w:proofErr w:type="spellEnd"/>
      <w:r w:rsidR="003C6623" w:rsidRPr="003C6623">
        <w:rPr>
          <w:rFonts w:ascii="Calibri" w:hAnsi="Calibri"/>
        </w:rPr>
        <w:t>)</w:t>
      </w:r>
      <w:r w:rsidR="003C6623">
        <w:rPr>
          <w:rFonts w:ascii="Calibri" w:hAnsi="Calibri"/>
        </w:rPr>
        <w:t xml:space="preserve">, </w:t>
      </w:r>
      <w:r w:rsidRPr="0027173A">
        <w:rPr>
          <w:rFonts w:ascii="Calibri" w:hAnsi="Calibri"/>
        </w:rPr>
        <w:t>р</w:t>
      </w:r>
      <w:r w:rsidRPr="00824A87">
        <w:rPr>
          <w:rFonts w:ascii="Calibri" w:hAnsi="Calibri"/>
        </w:rPr>
        <w:t xml:space="preserve">ис, хліб, молоко, сало, фрукти, безалкогольні напої. Водночас на 3,1–0,4% подорожчали цукор, кисломолочна продукція, макаронні вироби, м'ясо та м'ясопродукти, риба та продукти з риби. </w:t>
      </w:r>
    </w:p>
    <w:p w:rsidR="00824A87" w:rsidRPr="006517A0" w:rsidRDefault="00824A87" w:rsidP="00824A87">
      <w:pPr>
        <w:pStyle w:val="a6"/>
        <w:ind w:firstLine="284"/>
        <w:rPr>
          <w:rFonts w:ascii="Calibri" w:hAnsi="Calibri"/>
          <w:sz w:val="14"/>
        </w:rPr>
      </w:pPr>
    </w:p>
    <w:p w:rsidR="00824A87" w:rsidRPr="00824A87" w:rsidRDefault="00824A87" w:rsidP="00824A87">
      <w:pPr>
        <w:pStyle w:val="a6"/>
        <w:ind w:firstLine="567"/>
        <w:rPr>
          <w:rFonts w:ascii="Calibri" w:hAnsi="Calibri"/>
          <w:u w:val="single"/>
        </w:rPr>
      </w:pPr>
      <w:r w:rsidRPr="00824A87">
        <w:rPr>
          <w:rFonts w:ascii="Calibri" w:hAnsi="Calibri"/>
        </w:rPr>
        <w:t xml:space="preserve">Ціни на </w:t>
      </w:r>
      <w:r w:rsidRPr="00824A87">
        <w:rPr>
          <w:rFonts w:ascii="Calibri" w:hAnsi="Calibri"/>
          <w:i/>
        </w:rPr>
        <w:t>алкогольні напої та тютюнові вироби</w:t>
      </w:r>
      <w:r w:rsidRPr="00824A87">
        <w:rPr>
          <w:rFonts w:ascii="Calibri" w:hAnsi="Calibri"/>
        </w:rPr>
        <w:t xml:space="preserve"> підвищилися </w:t>
      </w:r>
      <w:r w:rsidRPr="00824A87">
        <w:rPr>
          <w:rFonts w:ascii="Calibri" w:hAnsi="Calibri"/>
        </w:rPr>
        <w:br/>
        <w:t xml:space="preserve">на 1,4%, у </w:t>
      </w:r>
      <w:proofErr w:type="spellStart"/>
      <w:r w:rsidRPr="00824A87">
        <w:rPr>
          <w:rFonts w:ascii="Calibri" w:hAnsi="Calibri"/>
        </w:rPr>
        <w:t>т.ч</w:t>
      </w:r>
      <w:proofErr w:type="spellEnd"/>
      <w:r w:rsidRPr="00824A87">
        <w:rPr>
          <w:rFonts w:ascii="Calibri" w:hAnsi="Calibri"/>
        </w:rPr>
        <w:t xml:space="preserve">. на тютюнові вироби – </w:t>
      </w:r>
      <w:r w:rsidRPr="00824A87">
        <w:rPr>
          <w:rFonts w:ascii="Calibri" w:hAnsi="Calibri"/>
        </w:rPr>
        <w:br/>
        <w:t>на 2,5%, алкогольні напої – на 0,4%.</w:t>
      </w:r>
    </w:p>
    <w:p w:rsidR="00824A87" w:rsidRPr="006517A0" w:rsidRDefault="00824A87" w:rsidP="00824A87">
      <w:pPr>
        <w:pStyle w:val="a6"/>
        <w:ind w:firstLine="567"/>
        <w:rPr>
          <w:rFonts w:ascii="Calibri" w:hAnsi="Calibri"/>
          <w:sz w:val="14"/>
          <w:u w:val="single"/>
        </w:rPr>
      </w:pPr>
    </w:p>
    <w:p w:rsidR="00824A87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824A87">
        <w:rPr>
          <w:rFonts w:ascii="Calibri" w:hAnsi="Calibri"/>
          <w:i/>
          <w:sz w:val="26"/>
          <w:szCs w:val="26"/>
        </w:rPr>
        <w:t>Одяг і взуття</w:t>
      </w:r>
      <w:r w:rsidRPr="00824A87">
        <w:rPr>
          <w:rFonts w:ascii="Calibri" w:hAnsi="Calibri"/>
          <w:sz w:val="26"/>
          <w:szCs w:val="26"/>
        </w:rPr>
        <w:t xml:space="preserve"> подешевшали </w:t>
      </w:r>
      <w:r w:rsidRPr="00824A87">
        <w:rPr>
          <w:rFonts w:ascii="Calibri" w:hAnsi="Calibri"/>
          <w:sz w:val="26"/>
          <w:szCs w:val="26"/>
        </w:rPr>
        <w:br/>
        <w:t xml:space="preserve">на 0,6%, зокрема, взуття – на 0,8%, </w:t>
      </w:r>
      <w:r w:rsidRPr="00824A87">
        <w:rPr>
          <w:rFonts w:ascii="Calibri" w:hAnsi="Calibri"/>
          <w:sz w:val="26"/>
          <w:szCs w:val="26"/>
        </w:rPr>
        <w:br/>
        <w:t>одяг – на 0,4%.</w:t>
      </w:r>
    </w:p>
    <w:p w:rsidR="006517A0" w:rsidRPr="006517A0" w:rsidRDefault="006517A0" w:rsidP="00824A87">
      <w:pPr>
        <w:autoSpaceDE w:val="0"/>
        <w:autoSpaceDN w:val="0"/>
        <w:ind w:firstLine="567"/>
        <w:jc w:val="both"/>
        <w:rPr>
          <w:rFonts w:ascii="Calibri" w:hAnsi="Calibri"/>
          <w:sz w:val="14"/>
          <w:szCs w:val="26"/>
        </w:rPr>
      </w:pPr>
    </w:p>
    <w:p w:rsidR="006517A0" w:rsidRPr="00824A87" w:rsidRDefault="006517A0" w:rsidP="006517A0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6517A0">
        <w:rPr>
          <w:rFonts w:ascii="Calibri" w:hAnsi="Calibri"/>
          <w:sz w:val="26"/>
          <w:szCs w:val="26"/>
        </w:rPr>
        <w:t xml:space="preserve">Зростання цін у сфері </w:t>
      </w:r>
      <w:r w:rsidRPr="006517A0">
        <w:rPr>
          <w:rFonts w:ascii="Calibri" w:hAnsi="Calibri"/>
          <w:i/>
          <w:sz w:val="26"/>
          <w:szCs w:val="26"/>
        </w:rPr>
        <w:t>охорони здоров’я</w:t>
      </w:r>
      <w:r w:rsidRPr="006517A0">
        <w:rPr>
          <w:rFonts w:ascii="Calibri" w:hAnsi="Calibri"/>
          <w:sz w:val="26"/>
          <w:szCs w:val="26"/>
        </w:rPr>
        <w:t xml:space="preserve"> на 0,6% відбулося в першу чергу за рахунок подорожчання амбулаторних послуг на 1,4%.</w:t>
      </w:r>
    </w:p>
    <w:p w:rsidR="00824A87" w:rsidRPr="006517A0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14"/>
          <w:szCs w:val="26"/>
        </w:rPr>
      </w:pPr>
    </w:p>
    <w:p w:rsidR="00824A87" w:rsidRPr="00824A87" w:rsidRDefault="00824A87" w:rsidP="00824A87">
      <w:pPr>
        <w:pStyle w:val="a6"/>
        <w:ind w:firstLine="567"/>
        <w:rPr>
          <w:rFonts w:ascii="Calibri" w:hAnsi="Calibri"/>
        </w:rPr>
      </w:pPr>
      <w:r w:rsidRPr="00824A87">
        <w:rPr>
          <w:rFonts w:ascii="Calibri" w:hAnsi="Calibri"/>
        </w:rPr>
        <w:t xml:space="preserve">Ціни на </w:t>
      </w:r>
      <w:r w:rsidRPr="00824A87">
        <w:rPr>
          <w:rFonts w:ascii="Calibri" w:hAnsi="Calibri"/>
          <w:i/>
        </w:rPr>
        <w:t>транспорт</w:t>
      </w:r>
      <w:r w:rsidRPr="00824A87">
        <w:rPr>
          <w:rFonts w:ascii="Calibri" w:hAnsi="Calibri"/>
        </w:rPr>
        <w:t xml:space="preserve"> зросли </w:t>
      </w:r>
      <w:r w:rsidRPr="00824A87">
        <w:rPr>
          <w:rFonts w:ascii="Calibri" w:hAnsi="Calibri"/>
          <w:spacing w:val="-2"/>
        </w:rPr>
        <w:t xml:space="preserve">на 2,4% переважно через подорожчання </w:t>
      </w:r>
      <w:r w:rsidRPr="00824A87">
        <w:rPr>
          <w:rFonts w:ascii="Calibri" w:hAnsi="Calibri"/>
        </w:rPr>
        <w:t>палива та мастил на 5,8%.</w:t>
      </w:r>
    </w:p>
    <w:p w:rsidR="00824A87" w:rsidRPr="006517A0" w:rsidRDefault="00824A87" w:rsidP="00824A87">
      <w:pPr>
        <w:pStyle w:val="a6"/>
        <w:ind w:firstLine="567"/>
        <w:rPr>
          <w:rFonts w:ascii="Calibri" w:hAnsi="Calibri"/>
          <w:sz w:val="14"/>
        </w:rPr>
      </w:pPr>
    </w:p>
    <w:p w:rsidR="00824A87" w:rsidRPr="00856CC3" w:rsidRDefault="00824A87" w:rsidP="00824A87">
      <w:pPr>
        <w:pStyle w:val="a6"/>
        <w:ind w:firstLine="567"/>
        <w:rPr>
          <w:rFonts w:ascii="Calibri" w:hAnsi="Calibri"/>
        </w:rPr>
      </w:pPr>
      <w:r w:rsidRPr="00824A87">
        <w:rPr>
          <w:rFonts w:ascii="Calibri" w:hAnsi="Calibri"/>
        </w:rPr>
        <w:t xml:space="preserve">У сфері </w:t>
      </w:r>
      <w:r w:rsidRPr="00824A87">
        <w:rPr>
          <w:rFonts w:ascii="Calibri" w:hAnsi="Calibri"/>
          <w:i/>
        </w:rPr>
        <w:t>зв’язку</w:t>
      </w:r>
      <w:r w:rsidRPr="00824A87">
        <w:rPr>
          <w:rFonts w:ascii="Calibri" w:hAnsi="Calibri"/>
        </w:rPr>
        <w:t xml:space="preserve"> ціни знизились на 0,4%, що пов’язано зі здешевленням мобільних телефонів на 1,5%.</w:t>
      </w:r>
    </w:p>
    <w:p w:rsidR="00E717EB" w:rsidRPr="000F02F7" w:rsidRDefault="00E717EB" w:rsidP="00E717EB">
      <w:pPr>
        <w:pStyle w:val="a6"/>
        <w:ind w:firstLine="567"/>
        <w:rPr>
          <w:rFonts w:ascii="Calibri" w:hAnsi="Calibri"/>
        </w:rPr>
      </w:pPr>
    </w:p>
    <w:p w:rsidR="00175F0E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175F0E" w:rsidRPr="002666E5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5"/>
          <w:footerReference w:type="default" r:id="rId16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A3FAA" w:rsidRDefault="001A3FAA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Pr="001A3FAA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7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E7B" w:rsidRDefault="00672E7B">
      <w:r>
        <w:separator/>
      </w:r>
    </w:p>
  </w:endnote>
  <w:endnote w:type="continuationSeparator" w:id="0">
    <w:p w:rsidR="00672E7B" w:rsidRDefault="0067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AC5512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E7B" w:rsidRDefault="00672E7B">
      <w:r>
        <w:separator/>
      </w:r>
    </w:p>
  </w:footnote>
  <w:footnote w:type="continuationSeparator" w:id="0">
    <w:p w:rsidR="00672E7B" w:rsidRDefault="00672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145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66E5"/>
    <w:rsid w:val="0026799A"/>
    <w:rsid w:val="00267A0A"/>
    <w:rsid w:val="00270ED8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F090F"/>
    <w:rsid w:val="003F0B41"/>
    <w:rsid w:val="003F126E"/>
    <w:rsid w:val="003F2219"/>
    <w:rsid w:val="003F25F2"/>
    <w:rsid w:val="003F27F6"/>
    <w:rsid w:val="003F34C6"/>
    <w:rsid w:val="003F42EA"/>
    <w:rsid w:val="003F4425"/>
    <w:rsid w:val="003F4699"/>
    <w:rsid w:val="003F4A18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4E5E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55B"/>
    <w:rsid w:val="006517A0"/>
    <w:rsid w:val="00651C3A"/>
    <w:rsid w:val="0065263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C4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12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5B5C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https://www.ukrstat.gov.ua/norm_doc/2021/310/310.pdf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7E-2"/>
          <c:y val="0.1946623293155387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408602871578491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061403395653172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245047898328135E-2"/>
                  <c:y val="-5.4685452280161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114318088227834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694114390303243E-2"/>
                  <c:y val="-5.4685452280161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7775889297828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885686210285044E-2"/>
                  <c:y val="4.1073781645967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77758892978206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694114390303403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77758892978206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143180882278508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450574410265537E-3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2023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1.2</c:v>
                </c:pt>
                <c:pt idx="2">
                  <c:v>2.7</c:v>
                </c:pt>
                <c:pt idx="3">
                  <c:v>0.5</c:v>
                </c:pt>
                <c:pt idx="4">
                  <c:v>0.6</c:v>
                </c:pt>
                <c:pt idx="5">
                  <c:v>1.4</c:v>
                </c:pt>
                <c:pt idx="6">
                  <c:v>-0.1</c:v>
                </c:pt>
                <c:pt idx="7">
                  <c:v>1.9</c:v>
                </c:pt>
                <c:pt idx="8">
                  <c:v>0.4</c:v>
                </c:pt>
                <c:pt idx="9">
                  <c:v>0.1</c:v>
                </c:pt>
                <c:pt idx="10">
                  <c:v>0.9</c:v>
                </c:pt>
                <c:pt idx="11">
                  <c:v>0.2</c:v>
                </c:pt>
                <c:pt idx="12">
                  <c:v>-1.8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495056"/>
        <c:axId val="235495616"/>
      </c:lineChart>
      <c:catAx>
        <c:axId val="23549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495616"/>
        <c:crosses val="autoZero"/>
        <c:auto val="1"/>
        <c:lblAlgn val="ctr"/>
        <c:lblOffset val="100"/>
        <c:noMultiLvlLbl val="0"/>
      </c:catAx>
      <c:valAx>
        <c:axId val="23549561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4950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123315713669497E-2"/>
                  <c:y val="-4.731121846804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0869358600370025E-2"/>
                  <c:y val="-2.8380391593840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  <c:pt idx="7">
                  <c:v>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497856"/>
        <c:axId val="235498416"/>
      </c:lineChart>
      <c:catAx>
        <c:axId val="235497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498416"/>
        <c:crossesAt val="0"/>
        <c:auto val="1"/>
        <c:lblAlgn val="ctr"/>
        <c:lblOffset val="100"/>
        <c:noMultiLvlLbl val="0"/>
      </c:catAx>
      <c:valAx>
        <c:axId val="235498416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49785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91671635040398E-2"/>
                  <c:y val="3.362906797144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4584129986362702E-2"/>
                  <c:y val="-4.5684412905177024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459673937624638E-2"/>
                  <c:y val="-4.0184051067690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679132145035394E-2"/>
                  <c:y val="-4.039704913429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54513681873378E-2"/>
                  <c:y val="-4.186384109393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5465348163072308E-2"/>
                  <c:y val="-4.217707354481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133412827313034E-2"/>
                  <c:y val="-4.57621809619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153299167481355E-2"/>
                  <c:y val="-4.573501326156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7640758780024814E-2"/>
                  <c:y val="-4.406719594784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550749367817286E-2"/>
                  <c:y val="3.0940885475735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28132645299234E-2"/>
                  <c:y val="3.657042869641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2023 січень</c:v>
                </c:pt>
                <c:pt idx="6">
                  <c:v>лютий 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-0.3</c:v>
                </c:pt>
                <c:pt idx="1">
                  <c:v>1.4</c:v>
                </c:pt>
                <c:pt idx="2">
                  <c:v>4</c:v>
                </c:pt>
                <c:pt idx="3">
                  <c:v>0.1</c:v>
                </c:pt>
                <c:pt idx="4">
                  <c:v>0.5</c:v>
                </c:pt>
                <c:pt idx="5">
                  <c:v>1.5</c:v>
                </c:pt>
                <c:pt idx="6">
                  <c:v>0.4</c:v>
                </c:pt>
                <c:pt idx="7">
                  <c:v>2.4</c:v>
                </c:pt>
                <c:pt idx="8">
                  <c:v>1</c:v>
                </c:pt>
                <c:pt idx="9">
                  <c:v>0.2</c:v>
                </c:pt>
                <c:pt idx="10">
                  <c:v>0.5</c:v>
                </c:pt>
                <c:pt idx="11">
                  <c:v>-0.2</c:v>
                </c:pt>
                <c:pt idx="12">
                  <c:v>-4.4000000000000004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500656"/>
        <c:axId val="235501216"/>
      </c:lineChart>
      <c:catAx>
        <c:axId val="23550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1216"/>
        <c:crosses val="autoZero"/>
        <c:auto val="1"/>
        <c:lblAlgn val="ctr"/>
        <c:lblOffset val="100"/>
        <c:noMultiLvlLbl val="0"/>
      </c:catAx>
      <c:valAx>
        <c:axId val="235501216"/>
        <c:scaling>
          <c:orientation val="minMax"/>
          <c:max val="7.4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0656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23E-2"/>
                  <c:y val="-4.010726920004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436313967247632E-2"/>
                  <c:y val="-4.4800182585872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8735190568711411E-2"/>
                  <c:y val="2.78489101905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255416124932501E-2"/>
                  <c:y val="-4.7139564076229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576541568667623E-2"/>
                  <c:y val="3.6532694282779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0076256701678522E-2"/>
                  <c:y val="-4.5173114230286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058667991176491E-2"/>
                  <c:y val="3.0222070067328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782332403254791E-2"/>
                  <c:y val="4.1866027616113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2418155522767448E-2"/>
                  <c:y val="-4.6334816843546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7588126159554734E-2"/>
                  <c:y val="3.0928220928905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120316129315006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449520108687715E-2"/>
                  <c:y val="-3.960013693940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0122858019370955E-4"/>
                  <c:y val="-4.055688691087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серпень 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2023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0.7</c:v>
                </c:pt>
                <c:pt idx="2">
                  <c:v>-1.6</c:v>
                </c:pt>
                <c:pt idx="3">
                  <c:v>0</c:v>
                </c:pt>
                <c:pt idx="4">
                  <c:v>-0.3</c:v>
                </c:pt>
                <c:pt idx="5">
                  <c:v>0.4</c:v>
                </c:pt>
                <c:pt idx="6">
                  <c:v>-0.1</c:v>
                </c:pt>
                <c:pt idx="7">
                  <c:v>-0.5</c:v>
                </c:pt>
                <c:pt idx="8">
                  <c:v>0</c:v>
                </c:pt>
                <c:pt idx="9">
                  <c:v>-0.2</c:v>
                </c:pt>
                <c:pt idx="10">
                  <c:v>9.5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503456"/>
        <c:axId val="235504016"/>
      </c:lineChart>
      <c:catAx>
        <c:axId val="235503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4016"/>
        <c:crosses val="autoZero"/>
        <c:auto val="1"/>
        <c:lblAlgn val="ctr"/>
        <c:lblOffset val="200"/>
        <c:noMultiLvlLbl val="0"/>
      </c:catAx>
      <c:valAx>
        <c:axId val="235504016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3456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3.2083246231389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254753770433706E-2"/>
                  <c:y val="-4.2351055675562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654716282093936E-2"/>
                  <c:y val="-4.3338211042203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644172686522793E-2"/>
                  <c:y val="-4.3279678535758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976635685092088E-2"/>
                  <c:y val="-4.759993496388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06921431176018E-2"/>
                  <c:y val="-5.23327061993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6511929639072223E-2"/>
                  <c:y val="3.3157735813996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238258900918095E-2"/>
                  <c:y val="3.760852902236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6174827458451643E-2"/>
                  <c:y val="4.4242213086196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3362323339859625E-2"/>
                  <c:y val="3.2762409123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639616974603115E-2"/>
                  <c:y val="3.8127424337444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2745508355067298E-2"/>
                  <c:y val="-4.3281536710566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96249994508543E-2"/>
                  <c:y val="-4.7190207418762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2023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-2.2000000000000002</c:v>
                </c:pt>
                <c:pt idx="1">
                  <c:v>0</c:v>
                </c:pt>
                <c:pt idx="2">
                  <c:v>1</c:v>
                </c:pt>
                <c:pt idx="3">
                  <c:v>0.3</c:v>
                </c:pt>
                <c:pt idx="4">
                  <c:v>2</c:v>
                </c:pt>
                <c:pt idx="5">
                  <c:v>3.3</c:v>
                </c:pt>
                <c:pt idx="6">
                  <c:v>-2.2999999999999998</c:v>
                </c:pt>
                <c:pt idx="7">
                  <c:v>-1.5</c:v>
                </c:pt>
                <c:pt idx="8">
                  <c:v>-0.7</c:v>
                </c:pt>
                <c:pt idx="9">
                  <c:v>-0.5</c:v>
                </c:pt>
                <c:pt idx="10">
                  <c:v>-0.6</c:v>
                </c:pt>
                <c:pt idx="11">
                  <c:v>2.1</c:v>
                </c:pt>
                <c:pt idx="12">
                  <c:v>2.4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5506256"/>
        <c:axId val="235506816"/>
      </c:lineChart>
      <c:catAx>
        <c:axId val="23550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6816"/>
        <c:crosses val="autoZero"/>
        <c:auto val="1"/>
        <c:lblAlgn val="ctr"/>
        <c:lblOffset val="300"/>
        <c:noMultiLvlLbl val="0"/>
      </c:catAx>
      <c:valAx>
        <c:axId val="23550681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550625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45EF6-8136-445A-89E0-D3FC1AC4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K.Goncharova</cp:lastModifiedBy>
  <cp:revision>3</cp:revision>
  <cp:lastPrinted>2023-09-11T08:19:00Z</cp:lastPrinted>
  <dcterms:created xsi:type="dcterms:W3CDTF">2023-09-12T08:46:00Z</dcterms:created>
  <dcterms:modified xsi:type="dcterms:W3CDTF">2023-09-13T08:24:00Z</dcterms:modified>
</cp:coreProperties>
</file>