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charts/chart3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charts/chart4.xml" ContentType="application/vnd.openxmlformats-officedocument.drawingml.chart+xml"/>
  <Override PartName="/word/charts/style4.xml" ContentType="application/vnd.ms-office.chartstyle+xml"/>
  <Override PartName="/word/charts/colors4.xml" ContentType="application/vnd.ms-office.chartcolorstyle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1E0" w:firstRow="1" w:lastRow="1" w:firstColumn="1" w:lastColumn="1" w:noHBand="0" w:noVBand="0"/>
      </w:tblPr>
      <w:tblGrid>
        <w:gridCol w:w="3492"/>
        <w:gridCol w:w="6146"/>
      </w:tblGrid>
      <w:tr w:rsidR="00512169" w:rsidTr="00E940F8">
        <w:trPr>
          <w:cantSplit/>
          <w:trHeight w:val="907"/>
        </w:trPr>
        <w:tc>
          <w:tcPr>
            <w:tcW w:w="3510" w:type="dxa"/>
          </w:tcPr>
          <w:p w:rsidR="00512169" w:rsidRDefault="000E7CAA" w:rsidP="00E940F8">
            <w:pPr>
              <w:jc w:val="center"/>
              <w:rPr>
                <w:color w:val="0000FF"/>
              </w:rPr>
            </w:pPr>
            <w:r>
              <w:rPr>
                <w:noProof/>
                <w:color w:val="0000FF"/>
                <w:lang w:eastAsia="uk-UA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668020</wp:posOffset>
                  </wp:positionH>
                  <wp:positionV relativeFrom="paragraph">
                    <wp:posOffset>104140</wp:posOffset>
                  </wp:positionV>
                  <wp:extent cx="698500" cy="698500"/>
                  <wp:effectExtent l="0" t="0" r="0" b="0"/>
                  <wp:wrapSquare wrapText="bothSides"/>
                  <wp:docPr id="4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8500" cy="698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237" w:type="dxa"/>
            <w:vMerge w:val="restart"/>
            <w:vAlign w:val="center"/>
          </w:tcPr>
          <w:p w:rsidR="00512169" w:rsidRDefault="00512169" w:rsidP="00E940F8">
            <w:pPr>
              <w:jc w:val="center"/>
              <w:rPr>
                <w:rFonts w:ascii="Verdana" w:hAnsi="Verdana"/>
                <w:color w:val="0000FF"/>
              </w:rPr>
            </w:pPr>
            <w:r>
              <w:rPr>
                <w:rFonts w:ascii="Verdana" w:hAnsi="Verdana"/>
                <w:color w:val="0000FF"/>
                <w:sz w:val="52"/>
                <w:szCs w:val="52"/>
              </w:rPr>
              <w:t>ЕКСПРЕС-ВИПУСК</w:t>
            </w:r>
          </w:p>
        </w:tc>
      </w:tr>
      <w:tr w:rsidR="00512169" w:rsidTr="00E940F8">
        <w:trPr>
          <w:cantSplit/>
        </w:trPr>
        <w:tc>
          <w:tcPr>
            <w:tcW w:w="3510" w:type="dxa"/>
          </w:tcPr>
          <w:p w:rsidR="00512169" w:rsidRPr="00BC264F" w:rsidRDefault="00512169" w:rsidP="00E940F8">
            <w:pPr>
              <w:jc w:val="center"/>
              <w:rPr>
                <w:rFonts w:ascii="Verdana" w:hAnsi="Verdana"/>
                <w:b/>
                <w:color w:val="0000FF"/>
                <w:sz w:val="20"/>
                <w:szCs w:val="20"/>
              </w:rPr>
            </w:pPr>
            <w:r w:rsidRPr="00BC264F">
              <w:rPr>
                <w:rFonts w:ascii="Verdana" w:hAnsi="Verdana"/>
                <w:b/>
                <w:color w:val="0000FF"/>
                <w:sz w:val="20"/>
                <w:szCs w:val="20"/>
              </w:rPr>
              <w:t>Держстат</w:t>
            </w:r>
          </w:p>
          <w:p w:rsidR="00512169" w:rsidRPr="00BC264F" w:rsidRDefault="00512169" w:rsidP="00E940F8">
            <w:pPr>
              <w:jc w:val="center"/>
              <w:rPr>
                <w:rFonts w:ascii="Verdana" w:hAnsi="Verdana"/>
                <w:b/>
                <w:color w:val="0000FF"/>
                <w:sz w:val="20"/>
                <w:szCs w:val="20"/>
              </w:rPr>
            </w:pPr>
            <w:r w:rsidRPr="00BC264F">
              <w:rPr>
                <w:rFonts w:ascii="Verdana" w:hAnsi="Verdana"/>
                <w:b/>
                <w:color w:val="0000FF"/>
                <w:sz w:val="20"/>
                <w:szCs w:val="20"/>
              </w:rPr>
              <w:t xml:space="preserve">Головне управління статистики </w:t>
            </w:r>
          </w:p>
          <w:p w:rsidR="00512169" w:rsidRPr="00BC264F" w:rsidRDefault="00512169" w:rsidP="00E940F8">
            <w:pPr>
              <w:jc w:val="center"/>
              <w:rPr>
                <w:rFonts w:ascii="Verdana" w:hAnsi="Verdana"/>
                <w:b/>
                <w:color w:val="0000FF"/>
                <w:sz w:val="20"/>
                <w:szCs w:val="20"/>
              </w:rPr>
            </w:pPr>
            <w:r w:rsidRPr="00BC264F">
              <w:rPr>
                <w:rFonts w:ascii="Verdana" w:hAnsi="Verdana"/>
                <w:b/>
                <w:color w:val="0000FF"/>
                <w:sz w:val="20"/>
                <w:szCs w:val="20"/>
              </w:rPr>
              <w:t>у Харківській області</w:t>
            </w:r>
          </w:p>
          <w:p w:rsidR="00512169" w:rsidRPr="004267BF" w:rsidRDefault="00512169" w:rsidP="00E940F8">
            <w:pPr>
              <w:jc w:val="center"/>
              <w:rPr>
                <w:rFonts w:ascii="Calibri" w:hAnsi="Calibri"/>
                <w:b/>
                <w:color w:val="0000FF"/>
              </w:rPr>
            </w:pPr>
            <w:r w:rsidRPr="00BC264F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www.</w:t>
            </w:r>
            <w:r w:rsidRPr="00BC264F">
              <w:rPr>
                <w:rFonts w:ascii="Verdana" w:hAnsi="Verdana"/>
                <w:b/>
                <w:color w:val="2F5496"/>
                <w:sz w:val="20"/>
                <w:szCs w:val="20"/>
                <w:lang w:val="en-US" w:eastAsia="uk-UA"/>
              </w:rPr>
              <w:t>kh</w:t>
            </w:r>
            <w:r w:rsidRPr="00BC264F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.</w:t>
            </w:r>
            <w:r w:rsidRPr="00BC264F">
              <w:rPr>
                <w:rFonts w:ascii="Verdana" w:hAnsi="Verdana"/>
                <w:b/>
                <w:color w:val="2F5496"/>
                <w:sz w:val="20"/>
                <w:szCs w:val="20"/>
                <w:lang w:val="en-US" w:eastAsia="uk-UA"/>
              </w:rPr>
              <w:t>ukrstat</w:t>
            </w:r>
            <w:r w:rsidRPr="00BC264F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.</w:t>
            </w:r>
            <w:r w:rsidRPr="00BC264F">
              <w:rPr>
                <w:rFonts w:ascii="Verdana" w:hAnsi="Verdana"/>
                <w:b/>
                <w:color w:val="2F5496"/>
                <w:sz w:val="20"/>
                <w:szCs w:val="20"/>
                <w:lang w:val="en-US" w:eastAsia="uk-UA"/>
              </w:rPr>
              <w:t>gov</w:t>
            </w:r>
            <w:r w:rsidRPr="00BC264F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.ua</w:t>
            </w:r>
          </w:p>
        </w:tc>
        <w:tc>
          <w:tcPr>
            <w:tcW w:w="6237" w:type="dxa"/>
            <w:vMerge/>
          </w:tcPr>
          <w:p w:rsidR="00512169" w:rsidRDefault="00512169" w:rsidP="00E940F8">
            <w:pPr>
              <w:jc w:val="center"/>
              <w:rPr>
                <w:color w:val="0000FF"/>
                <w:sz w:val="52"/>
                <w:szCs w:val="52"/>
              </w:rPr>
            </w:pPr>
          </w:p>
        </w:tc>
      </w:tr>
      <w:tr w:rsidR="00512169" w:rsidRPr="00EC6CFF" w:rsidTr="00E940F8">
        <w:tc>
          <w:tcPr>
            <w:tcW w:w="3510" w:type="dxa"/>
          </w:tcPr>
          <w:p w:rsidR="00512169" w:rsidRPr="00EC6CFF" w:rsidRDefault="00512169" w:rsidP="00E940F8">
            <w:pPr>
              <w:rPr>
                <w:rFonts w:ascii="Calibri" w:hAnsi="Calibri"/>
                <w:sz w:val="14"/>
              </w:rPr>
            </w:pPr>
          </w:p>
        </w:tc>
        <w:tc>
          <w:tcPr>
            <w:tcW w:w="6237" w:type="dxa"/>
          </w:tcPr>
          <w:p w:rsidR="00512169" w:rsidRPr="00EC6CFF" w:rsidRDefault="00512169" w:rsidP="00E940F8">
            <w:pPr>
              <w:jc w:val="center"/>
              <w:rPr>
                <w:rFonts w:ascii="Calibri" w:hAnsi="Calibri"/>
                <w:sz w:val="14"/>
              </w:rPr>
            </w:pPr>
          </w:p>
        </w:tc>
      </w:tr>
      <w:tr w:rsidR="00512169" w:rsidRPr="00EC6CFF" w:rsidTr="00E940F8">
        <w:tc>
          <w:tcPr>
            <w:tcW w:w="3510" w:type="dxa"/>
            <w:shd w:val="clear" w:color="auto" w:fill="0000FF"/>
          </w:tcPr>
          <w:p w:rsidR="00512169" w:rsidRPr="00EC6CFF" w:rsidRDefault="00512169" w:rsidP="00E940F8">
            <w:pPr>
              <w:rPr>
                <w:rFonts w:ascii="Calibri" w:hAnsi="Calibri"/>
                <w:sz w:val="12"/>
                <w:szCs w:val="12"/>
              </w:rPr>
            </w:pPr>
          </w:p>
        </w:tc>
        <w:tc>
          <w:tcPr>
            <w:tcW w:w="6237" w:type="dxa"/>
            <w:shd w:val="clear" w:color="auto" w:fill="0000FF"/>
          </w:tcPr>
          <w:p w:rsidR="00512169" w:rsidRPr="00EC6CFF" w:rsidRDefault="00512169" w:rsidP="00E940F8">
            <w:pPr>
              <w:jc w:val="center"/>
              <w:rPr>
                <w:rFonts w:ascii="Calibri" w:hAnsi="Calibri"/>
                <w:sz w:val="8"/>
                <w:szCs w:val="8"/>
              </w:rPr>
            </w:pPr>
          </w:p>
        </w:tc>
      </w:tr>
      <w:tr w:rsidR="00512169" w:rsidRPr="00EC6CFF" w:rsidTr="00E940F8">
        <w:tc>
          <w:tcPr>
            <w:tcW w:w="3510" w:type="dxa"/>
            <w:shd w:val="clear" w:color="auto" w:fill="FFFF00"/>
          </w:tcPr>
          <w:p w:rsidR="00512169" w:rsidRPr="00EC6CFF" w:rsidRDefault="00512169" w:rsidP="00E940F8">
            <w:pPr>
              <w:rPr>
                <w:rFonts w:ascii="Calibri" w:hAnsi="Calibri"/>
                <w:sz w:val="12"/>
                <w:szCs w:val="12"/>
              </w:rPr>
            </w:pPr>
            <w:r w:rsidRPr="00EC6CFF">
              <w:rPr>
                <w:rFonts w:ascii="Calibri" w:hAnsi="Calibri"/>
                <w:sz w:val="12"/>
                <w:szCs w:val="12"/>
              </w:rPr>
              <w:t xml:space="preserve">                   </w:t>
            </w:r>
          </w:p>
        </w:tc>
        <w:tc>
          <w:tcPr>
            <w:tcW w:w="6237" w:type="dxa"/>
            <w:shd w:val="clear" w:color="auto" w:fill="FFFF00"/>
          </w:tcPr>
          <w:p w:rsidR="00512169" w:rsidRPr="00EC6CFF" w:rsidRDefault="00512169" w:rsidP="00E940F8">
            <w:pPr>
              <w:jc w:val="center"/>
              <w:rPr>
                <w:rFonts w:ascii="Calibri" w:hAnsi="Calibri"/>
                <w:sz w:val="8"/>
                <w:szCs w:val="8"/>
              </w:rPr>
            </w:pPr>
          </w:p>
        </w:tc>
      </w:tr>
    </w:tbl>
    <w:p w:rsidR="00512169" w:rsidRPr="00A2179A" w:rsidRDefault="00C90519" w:rsidP="00512169">
      <w:pPr>
        <w:spacing w:before="120" w:line="192" w:lineRule="auto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  <w:t>14.02.2018</w:t>
      </w:r>
      <w:r w:rsidR="00297F41">
        <w:rPr>
          <w:rFonts w:ascii="Calibri" w:hAnsi="Calibri"/>
          <w:sz w:val="26"/>
          <w:szCs w:val="26"/>
        </w:rPr>
        <w:t xml:space="preserve"> </w:t>
      </w:r>
      <w:r w:rsidR="00B63294">
        <w:rPr>
          <w:rFonts w:ascii="Calibri" w:hAnsi="Calibri"/>
          <w:sz w:val="26"/>
          <w:szCs w:val="26"/>
        </w:rPr>
        <w:t>№</w:t>
      </w:r>
      <w:r w:rsidR="00277D9E">
        <w:rPr>
          <w:rFonts w:ascii="Calibri" w:hAnsi="Calibri"/>
          <w:sz w:val="26"/>
          <w:szCs w:val="26"/>
        </w:rPr>
        <w:t xml:space="preserve"> </w:t>
      </w:r>
      <w:r>
        <w:rPr>
          <w:rFonts w:ascii="Calibri" w:hAnsi="Calibri"/>
          <w:sz w:val="26"/>
          <w:szCs w:val="26"/>
        </w:rPr>
        <w:t>30</w:t>
      </w:r>
    </w:p>
    <w:p w:rsidR="00BA0BF5" w:rsidRPr="00C46E2D" w:rsidRDefault="00BA0BF5">
      <w:pPr>
        <w:pStyle w:val="a5"/>
        <w:rPr>
          <w:rFonts w:ascii="Calibri" w:hAnsi="Calibri"/>
          <w:bCs/>
          <w:sz w:val="26"/>
          <w:szCs w:val="26"/>
        </w:rPr>
      </w:pPr>
    </w:p>
    <w:p w:rsidR="00C77DA6" w:rsidRPr="00E940F8" w:rsidRDefault="00C77DA6" w:rsidP="00C77DA6">
      <w:pPr>
        <w:jc w:val="center"/>
        <w:rPr>
          <w:rFonts w:ascii="Calibri" w:hAnsi="Calibri"/>
          <w:b/>
          <w:sz w:val="26"/>
          <w:szCs w:val="26"/>
        </w:rPr>
      </w:pPr>
      <w:r w:rsidRPr="00E940F8">
        <w:rPr>
          <w:rFonts w:ascii="Calibri" w:hAnsi="Calibri"/>
          <w:b/>
          <w:sz w:val="26"/>
          <w:szCs w:val="26"/>
        </w:rPr>
        <w:t>Індекси споживчих цін</w:t>
      </w:r>
      <w:r w:rsidR="00232AE0">
        <w:rPr>
          <w:rFonts w:ascii="Calibri" w:hAnsi="Calibri"/>
          <w:b/>
          <w:sz w:val="26"/>
          <w:szCs w:val="26"/>
        </w:rPr>
        <w:t xml:space="preserve"> </w:t>
      </w:r>
      <w:r w:rsidR="00044FA1">
        <w:rPr>
          <w:rFonts w:ascii="Calibri" w:hAnsi="Calibri"/>
          <w:b/>
          <w:sz w:val="26"/>
          <w:szCs w:val="26"/>
        </w:rPr>
        <w:t xml:space="preserve">у </w:t>
      </w:r>
      <w:r w:rsidR="00232AE0">
        <w:rPr>
          <w:rFonts w:ascii="Calibri" w:hAnsi="Calibri"/>
          <w:b/>
          <w:sz w:val="26"/>
          <w:szCs w:val="26"/>
        </w:rPr>
        <w:t>Харківськ</w:t>
      </w:r>
      <w:r w:rsidR="00044FA1">
        <w:rPr>
          <w:rFonts w:ascii="Calibri" w:hAnsi="Calibri"/>
          <w:b/>
          <w:sz w:val="26"/>
          <w:szCs w:val="26"/>
        </w:rPr>
        <w:t xml:space="preserve">ій </w:t>
      </w:r>
      <w:r w:rsidR="00232AE0">
        <w:rPr>
          <w:rFonts w:ascii="Calibri" w:hAnsi="Calibri"/>
          <w:b/>
          <w:sz w:val="26"/>
          <w:szCs w:val="26"/>
        </w:rPr>
        <w:t xml:space="preserve">області </w:t>
      </w:r>
    </w:p>
    <w:p w:rsidR="00C77DA6" w:rsidRPr="00E940F8" w:rsidRDefault="00C77DA6" w:rsidP="00C77DA6">
      <w:pPr>
        <w:jc w:val="center"/>
        <w:rPr>
          <w:rFonts w:ascii="Calibri" w:hAnsi="Calibri"/>
          <w:b/>
          <w:color w:val="000000"/>
          <w:sz w:val="26"/>
          <w:szCs w:val="26"/>
        </w:rPr>
      </w:pPr>
    </w:p>
    <w:p w:rsidR="00B54322" w:rsidRPr="00A076C3" w:rsidRDefault="00EA7960" w:rsidP="00A7264D">
      <w:pPr>
        <w:ind w:firstLine="709"/>
        <w:jc w:val="both"/>
        <w:rPr>
          <w:rFonts w:ascii="Calibri" w:hAnsi="Calibri"/>
          <w:color w:val="000000"/>
          <w:sz w:val="26"/>
          <w:szCs w:val="26"/>
        </w:rPr>
      </w:pPr>
      <w:r w:rsidRPr="00A076C3">
        <w:rPr>
          <w:rFonts w:ascii="Calibri" w:hAnsi="Calibri"/>
          <w:color w:val="000000"/>
          <w:sz w:val="26"/>
          <w:szCs w:val="26"/>
        </w:rPr>
        <w:t>Ціни на споживчому ринку</w:t>
      </w:r>
      <w:r w:rsidR="00C77DA6" w:rsidRPr="00A076C3">
        <w:rPr>
          <w:rFonts w:ascii="Calibri" w:hAnsi="Calibri"/>
          <w:bCs/>
          <w:color w:val="000000"/>
          <w:sz w:val="26"/>
          <w:szCs w:val="26"/>
        </w:rPr>
        <w:t xml:space="preserve"> </w:t>
      </w:r>
      <w:r w:rsidRPr="00A076C3">
        <w:rPr>
          <w:rFonts w:ascii="Calibri" w:hAnsi="Calibri"/>
          <w:bCs/>
          <w:color w:val="000000"/>
          <w:sz w:val="26"/>
          <w:szCs w:val="26"/>
        </w:rPr>
        <w:t xml:space="preserve">Харківської </w:t>
      </w:r>
      <w:r w:rsidR="00C77DA6" w:rsidRPr="00A076C3">
        <w:rPr>
          <w:rFonts w:ascii="Calibri" w:hAnsi="Calibri"/>
          <w:bCs/>
          <w:color w:val="000000"/>
          <w:sz w:val="26"/>
          <w:szCs w:val="26"/>
        </w:rPr>
        <w:t xml:space="preserve">області </w:t>
      </w:r>
      <w:r w:rsidR="00B54322" w:rsidRPr="00A076C3">
        <w:rPr>
          <w:rFonts w:ascii="Calibri" w:hAnsi="Calibri"/>
          <w:color w:val="000000"/>
          <w:sz w:val="26"/>
          <w:szCs w:val="26"/>
        </w:rPr>
        <w:t xml:space="preserve">у </w:t>
      </w:r>
      <w:r w:rsidR="00297F41">
        <w:rPr>
          <w:rFonts w:ascii="Calibri" w:hAnsi="Calibri"/>
          <w:color w:val="000000"/>
          <w:sz w:val="26"/>
          <w:szCs w:val="26"/>
        </w:rPr>
        <w:t>січні</w:t>
      </w:r>
      <w:r w:rsidR="00B54322" w:rsidRPr="00A076C3">
        <w:rPr>
          <w:rFonts w:ascii="Calibri" w:hAnsi="Calibri"/>
          <w:color w:val="000000"/>
          <w:sz w:val="26"/>
          <w:szCs w:val="26"/>
        </w:rPr>
        <w:t xml:space="preserve"> 201</w:t>
      </w:r>
      <w:r w:rsidR="00297F41">
        <w:rPr>
          <w:rFonts w:ascii="Calibri" w:hAnsi="Calibri"/>
          <w:color w:val="000000"/>
          <w:sz w:val="26"/>
          <w:szCs w:val="26"/>
        </w:rPr>
        <w:t>8</w:t>
      </w:r>
      <w:r w:rsidR="00E37B58" w:rsidRPr="00A076C3">
        <w:rPr>
          <w:rFonts w:ascii="Calibri" w:hAnsi="Calibri"/>
          <w:color w:val="000000"/>
          <w:sz w:val="26"/>
          <w:szCs w:val="26"/>
        </w:rPr>
        <w:t xml:space="preserve"> р.</w:t>
      </w:r>
      <w:r w:rsidR="00CE193E" w:rsidRPr="00A076C3">
        <w:rPr>
          <w:rFonts w:ascii="Calibri" w:hAnsi="Calibri"/>
          <w:color w:val="000000"/>
          <w:sz w:val="26"/>
          <w:szCs w:val="26"/>
        </w:rPr>
        <w:t xml:space="preserve"> </w:t>
      </w:r>
      <w:r w:rsidR="000504F6" w:rsidRPr="00A076C3">
        <w:rPr>
          <w:rFonts w:ascii="Calibri" w:hAnsi="Calibri"/>
          <w:color w:val="000000"/>
          <w:sz w:val="26"/>
          <w:szCs w:val="26"/>
        </w:rPr>
        <w:t>зросли</w:t>
      </w:r>
      <w:r w:rsidR="00A7264D" w:rsidRPr="00A076C3">
        <w:rPr>
          <w:rFonts w:ascii="Calibri" w:hAnsi="Calibri"/>
          <w:color w:val="000000"/>
          <w:sz w:val="26"/>
          <w:szCs w:val="26"/>
        </w:rPr>
        <w:t xml:space="preserve"> на </w:t>
      </w:r>
      <w:r w:rsidR="00E874D7">
        <w:rPr>
          <w:rFonts w:ascii="Calibri" w:hAnsi="Calibri"/>
          <w:color w:val="000000"/>
          <w:sz w:val="26"/>
          <w:szCs w:val="26"/>
        </w:rPr>
        <w:t>1,</w:t>
      </w:r>
      <w:r w:rsidR="00297F41">
        <w:rPr>
          <w:rFonts w:ascii="Calibri" w:hAnsi="Calibri"/>
          <w:color w:val="000000"/>
          <w:sz w:val="26"/>
          <w:szCs w:val="26"/>
        </w:rPr>
        <w:t>1</w:t>
      </w:r>
      <w:r w:rsidR="00A7264D" w:rsidRPr="00A076C3">
        <w:rPr>
          <w:rFonts w:ascii="Calibri" w:hAnsi="Calibri"/>
          <w:color w:val="000000"/>
          <w:sz w:val="26"/>
          <w:szCs w:val="26"/>
        </w:rPr>
        <w:t xml:space="preserve">%, </w:t>
      </w:r>
      <w:r w:rsidR="003B1E39">
        <w:rPr>
          <w:rFonts w:ascii="Calibri" w:hAnsi="Calibri"/>
          <w:color w:val="000000"/>
          <w:sz w:val="26"/>
          <w:szCs w:val="26"/>
        </w:rPr>
        <w:br/>
      </w:r>
      <w:r w:rsidR="00C30261" w:rsidRPr="00A076C3">
        <w:rPr>
          <w:rFonts w:ascii="Calibri" w:hAnsi="Calibri"/>
          <w:color w:val="000000"/>
          <w:sz w:val="26"/>
          <w:szCs w:val="26"/>
        </w:rPr>
        <w:t xml:space="preserve">(по Україні </w:t>
      </w:r>
      <w:r w:rsidR="00232AE0" w:rsidRPr="00A076C3">
        <w:rPr>
          <w:rFonts w:ascii="Calibri" w:hAnsi="Calibri"/>
          <w:color w:val="000000"/>
          <w:sz w:val="26"/>
          <w:szCs w:val="26"/>
        </w:rPr>
        <w:t xml:space="preserve">– </w:t>
      </w:r>
      <w:r w:rsidR="00C30261" w:rsidRPr="00A076C3">
        <w:rPr>
          <w:rFonts w:ascii="Calibri" w:hAnsi="Calibri"/>
          <w:color w:val="000000"/>
          <w:sz w:val="26"/>
          <w:szCs w:val="26"/>
        </w:rPr>
        <w:t xml:space="preserve">на </w:t>
      </w:r>
      <w:r w:rsidR="00297F41">
        <w:rPr>
          <w:rFonts w:ascii="Calibri" w:hAnsi="Calibri"/>
          <w:color w:val="000000"/>
          <w:sz w:val="26"/>
          <w:szCs w:val="26"/>
        </w:rPr>
        <w:t>1,5</w:t>
      </w:r>
      <w:r w:rsidR="00C30261" w:rsidRPr="00A076C3">
        <w:rPr>
          <w:rFonts w:ascii="Calibri" w:hAnsi="Calibri"/>
          <w:color w:val="000000"/>
          <w:sz w:val="26"/>
          <w:szCs w:val="26"/>
        </w:rPr>
        <w:t>%</w:t>
      </w:r>
      <w:r w:rsidR="00802C5A" w:rsidRPr="00A076C3">
        <w:rPr>
          <w:rFonts w:ascii="Calibri" w:hAnsi="Calibri"/>
          <w:color w:val="000000"/>
          <w:sz w:val="26"/>
          <w:szCs w:val="26"/>
        </w:rPr>
        <w:t>)</w:t>
      </w:r>
      <w:r w:rsidR="00CE193E" w:rsidRPr="00A076C3">
        <w:rPr>
          <w:rFonts w:ascii="Calibri" w:hAnsi="Calibri"/>
          <w:color w:val="000000"/>
          <w:sz w:val="26"/>
          <w:szCs w:val="26"/>
        </w:rPr>
        <w:t>.</w:t>
      </w:r>
    </w:p>
    <w:p w:rsidR="00C77DA6" w:rsidRPr="000508ED" w:rsidRDefault="00C77DA6" w:rsidP="00C77DA6">
      <w:pPr>
        <w:jc w:val="both"/>
        <w:rPr>
          <w:rFonts w:ascii="Calibri" w:hAnsi="Calibri"/>
          <w:color w:val="000000"/>
          <w:sz w:val="26"/>
          <w:szCs w:val="26"/>
        </w:rPr>
      </w:pPr>
    </w:p>
    <w:p w:rsidR="00457E5D" w:rsidRPr="000508ED" w:rsidRDefault="00FC5D2E" w:rsidP="00C77DA6">
      <w:pPr>
        <w:jc w:val="both"/>
        <w:rPr>
          <w:rFonts w:ascii="Calibri" w:hAnsi="Calibri"/>
          <w:color w:val="000000"/>
          <w:sz w:val="26"/>
          <w:szCs w:val="26"/>
        </w:rPr>
      </w:pPr>
      <w:r w:rsidRPr="00C04BA6">
        <w:rPr>
          <w:noProof/>
          <w:sz w:val="18"/>
          <w:lang w:eastAsia="uk-UA"/>
        </w:rPr>
        <w:drawing>
          <wp:inline distT="0" distB="0" distL="0" distR="0" wp14:anchorId="3411F4D6" wp14:editId="2FEA8B50">
            <wp:extent cx="5995359" cy="2777706"/>
            <wp:effectExtent l="0" t="0" r="5715" b="3810"/>
            <wp:docPr id="3" name="Діагра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457E5D" w:rsidRDefault="00457E5D" w:rsidP="00A668EA">
      <w:pPr>
        <w:ind w:right="-143" w:firstLine="284"/>
        <w:jc w:val="both"/>
        <w:rPr>
          <w:rFonts w:ascii="Calibri" w:hAnsi="Calibri"/>
          <w:b/>
          <w:color w:val="000000"/>
          <w:sz w:val="26"/>
          <w:szCs w:val="26"/>
        </w:rPr>
      </w:pPr>
    </w:p>
    <w:p w:rsidR="00C407D4" w:rsidRPr="00E940F8" w:rsidRDefault="00870D00" w:rsidP="00C407D4">
      <w:pPr>
        <w:ind w:firstLine="426"/>
        <w:jc w:val="center"/>
        <w:rPr>
          <w:rFonts w:ascii="Calibri" w:hAnsi="Calibri"/>
          <w:b/>
          <w:sz w:val="22"/>
          <w:szCs w:val="22"/>
        </w:rPr>
      </w:pPr>
      <w:r>
        <w:t>З</w:t>
      </w:r>
      <w:r w:rsidR="003D7E16" w:rsidRPr="00E940F8">
        <w:rPr>
          <w:rFonts w:ascii="Calibri" w:hAnsi="Calibri"/>
          <w:b/>
          <w:szCs w:val="22"/>
        </w:rPr>
        <w:t>міни</w:t>
      </w:r>
      <w:r w:rsidR="00C407D4" w:rsidRPr="00E940F8">
        <w:rPr>
          <w:rFonts w:ascii="Calibri" w:hAnsi="Calibri"/>
          <w:b/>
          <w:szCs w:val="22"/>
        </w:rPr>
        <w:t xml:space="preserve"> споживчих цін</w:t>
      </w:r>
      <w:r w:rsidR="003D7E16" w:rsidRPr="00E940F8">
        <w:rPr>
          <w:rFonts w:ascii="Calibri" w:hAnsi="Calibri"/>
          <w:b/>
          <w:szCs w:val="22"/>
        </w:rPr>
        <w:t xml:space="preserve"> на товари та послуги</w:t>
      </w:r>
    </w:p>
    <w:p w:rsidR="00C407D4" w:rsidRPr="00E940F8" w:rsidRDefault="00C407D4" w:rsidP="003B1E39">
      <w:pPr>
        <w:ind w:right="282"/>
        <w:jc w:val="right"/>
        <w:rPr>
          <w:rFonts w:ascii="Calibri" w:hAnsi="Calibri"/>
          <w:i/>
          <w:sz w:val="20"/>
          <w:szCs w:val="22"/>
        </w:rPr>
      </w:pPr>
      <w:r w:rsidRPr="00E940F8">
        <w:rPr>
          <w:rFonts w:ascii="Calibri" w:hAnsi="Calibri"/>
          <w:i/>
          <w:sz w:val="20"/>
          <w:szCs w:val="22"/>
        </w:rPr>
        <w:t>(</w:t>
      </w:r>
      <w:r w:rsidR="00070199">
        <w:rPr>
          <w:rFonts w:ascii="Calibri" w:hAnsi="Calibri"/>
          <w:i/>
          <w:sz w:val="20"/>
          <w:szCs w:val="22"/>
        </w:rPr>
        <w:t>відсотків</w:t>
      </w:r>
      <w:r w:rsidRPr="00E940F8">
        <w:rPr>
          <w:rFonts w:ascii="Calibri" w:hAnsi="Calibri"/>
          <w:i/>
          <w:sz w:val="20"/>
          <w:szCs w:val="22"/>
        </w:rPr>
        <w:t>)</w:t>
      </w:r>
    </w:p>
    <w:tbl>
      <w:tblPr>
        <w:tblW w:w="9143" w:type="dxa"/>
        <w:tblInd w:w="20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017"/>
        <w:gridCol w:w="2126"/>
      </w:tblGrid>
      <w:tr w:rsidR="00550F6A" w:rsidRPr="00BE0AC6" w:rsidTr="008E49AC">
        <w:trPr>
          <w:trHeight w:val="547"/>
        </w:trPr>
        <w:tc>
          <w:tcPr>
            <w:tcW w:w="7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F6A" w:rsidRPr="00BE0AC6" w:rsidRDefault="00550F6A" w:rsidP="000B664E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0F6A" w:rsidRPr="00BE0AC6" w:rsidRDefault="00550F6A" w:rsidP="00C1719C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Січень 2018</w:t>
            </w:r>
            <w:r w:rsidRPr="00BE0AC6">
              <w:rPr>
                <w:rFonts w:ascii="Calibri" w:hAnsi="Calibri"/>
                <w:sz w:val="22"/>
                <w:szCs w:val="22"/>
              </w:rPr>
              <w:t xml:space="preserve"> до</w:t>
            </w:r>
          </w:p>
          <w:p w:rsidR="00550F6A" w:rsidRPr="00BE0AC6" w:rsidRDefault="00550F6A" w:rsidP="00F410EF">
            <w:pPr>
              <w:ind w:right="-1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грудня</w:t>
            </w:r>
            <w:r w:rsidRPr="00BE0AC6">
              <w:rPr>
                <w:rFonts w:ascii="Calibri" w:hAnsi="Calibri"/>
                <w:sz w:val="22"/>
                <w:szCs w:val="22"/>
              </w:rPr>
              <w:t xml:space="preserve"> 201</w:t>
            </w:r>
            <w:r>
              <w:rPr>
                <w:rFonts w:ascii="Calibri" w:hAnsi="Calibri"/>
                <w:sz w:val="22"/>
                <w:szCs w:val="22"/>
              </w:rPr>
              <w:t>7</w:t>
            </w:r>
            <w:r w:rsidRPr="00BE0AC6">
              <w:rPr>
                <w:rFonts w:ascii="Calibri" w:hAnsi="Calibri"/>
                <w:sz w:val="22"/>
                <w:szCs w:val="22"/>
              </w:rPr>
              <w:t xml:space="preserve"> </w:t>
            </w:r>
          </w:p>
        </w:tc>
      </w:tr>
      <w:tr w:rsidR="00C66C40" w:rsidRPr="00B66E81" w:rsidTr="00C1719C">
        <w:tc>
          <w:tcPr>
            <w:tcW w:w="7017" w:type="dxa"/>
            <w:tcBorders>
              <w:top w:val="single" w:sz="4" w:space="0" w:color="auto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C66C40" w:rsidRPr="000923C0" w:rsidRDefault="00C66C40" w:rsidP="00B66E81">
            <w:pPr>
              <w:rPr>
                <w:rFonts w:ascii="Calibri" w:hAnsi="Calibri"/>
                <w:b/>
                <w:smallCaps/>
                <w:sz w:val="22"/>
                <w:szCs w:val="22"/>
              </w:rPr>
            </w:pPr>
            <w:r w:rsidRPr="000923C0">
              <w:rPr>
                <w:rFonts w:ascii="Calibri" w:hAnsi="Calibri"/>
                <w:b/>
                <w:smallCaps/>
                <w:sz w:val="22"/>
                <w:szCs w:val="22"/>
              </w:rPr>
              <w:t>С</w:t>
            </w:r>
            <w:r w:rsidRPr="000923C0">
              <w:rPr>
                <w:rFonts w:ascii="Calibri" w:hAnsi="Calibri"/>
                <w:b/>
                <w:sz w:val="22"/>
                <w:szCs w:val="22"/>
              </w:rPr>
              <w:t>поживчі ціни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C66C40" w:rsidRPr="000923C0" w:rsidRDefault="00FE2075" w:rsidP="00B66E81">
            <w:pPr>
              <w:spacing w:line="264" w:lineRule="auto"/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1,1</w:t>
            </w:r>
          </w:p>
        </w:tc>
      </w:tr>
      <w:tr w:rsidR="00C66C40" w:rsidRPr="00B66E81" w:rsidTr="00C1719C">
        <w:tc>
          <w:tcPr>
            <w:tcW w:w="701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C66C40" w:rsidRPr="000923C0" w:rsidRDefault="00C66C40" w:rsidP="00B66E81">
            <w:pPr>
              <w:rPr>
                <w:rFonts w:ascii="Calibri" w:hAnsi="Calibri"/>
                <w:b/>
                <w:sz w:val="22"/>
                <w:szCs w:val="22"/>
              </w:rPr>
            </w:pPr>
            <w:r w:rsidRPr="000923C0">
              <w:rPr>
                <w:rFonts w:ascii="Calibri" w:hAnsi="Calibri"/>
                <w:b/>
                <w:sz w:val="22"/>
                <w:szCs w:val="22"/>
              </w:rPr>
              <w:t>Продукти харчування та безалкогольні напої</w:t>
            </w:r>
          </w:p>
        </w:tc>
        <w:tc>
          <w:tcPr>
            <w:tcW w:w="21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C66C40" w:rsidRPr="000923C0" w:rsidRDefault="00FE2075" w:rsidP="00B66E81">
            <w:pPr>
              <w:spacing w:line="264" w:lineRule="auto"/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1,7</w:t>
            </w:r>
          </w:p>
        </w:tc>
      </w:tr>
      <w:tr w:rsidR="00C66C40" w:rsidRPr="00B66E81" w:rsidTr="00C1719C">
        <w:tc>
          <w:tcPr>
            <w:tcW w:w="701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C66C40" w:rsidRPr="000923C0" w:rsidRDefault="00C66C40" w:rsidP="00B66E81">
            <w:pPr>
              <w:ind w:left="14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Продукти харчування</w:t>
            </w:r>
          </w:p>
        </w:tc>
        <w:tc>
          <w:tcPr>
            <w:tcW w:w="21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C66C40" w:rsidRPr="000923C0" w:rsidRDefault="00FE2075" w:rsidP="00B66E81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1,8</w:t>
            </w:r>
          </w:p>
        </w:tc>
      </w:tr>
      <w:tr w:rsidR="00C66C40" w:rsidRPr="00B66E81" w:rsidTr="00C1719C">
        <w:tc>
          <w:tcPr>
            <w:tcW w:w="701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C66C40" w:rsidRPr="000923C0" w:rsidRDefault="00C66C40" w:rsidP="00B66E81">
            <w:pPr>
              <w:ind w:left="14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хліб і хлібопродукти</w:t>
            </w:r>
          </w:p>
        </w:tc>
        <w:tc>
          <w:tcPr>
            <w:tcW w:w="21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C66C40" w:rsidRPr="000923C0" w:rsidRDefault="00FE2075" w:rsidP="00B66E81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0,9</w:t>
            </w:r>
          </w:p>
        </w:tc>
      </w:tr>
      <w:tr w:rsidR="00C66C40" w:rsidRPr="00B66E81" w:rsidTr="00C1719C">
        <w:tc>
          <w:tcPr>
            <w:tcW w:w="701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C66C40" w:rsidRPr="000923C0" w:rsidRDefault="00C66C40" w:rsidP="00B66E81">
            <w:pPr>
              <w:ind w:left="28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хліб</w:t>
            </w:r>
          </w:p>
        </w:tc>
        <w:tc>
          <w:tcPr>
            <w:tcW w:w="21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C66C40" w:rsidRPr="000923C0" w:rsidRDefault="00FE2075" w:rsidP="00B66E81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0,3</w:t>
            </w:r>
          </w:p>
        </w:tc>
      </w:tr>
      <w:tr w:rsidR="00C66C40" w:rsidRPr="00B66E81" w:rsidTr="00C1719C">
        <w:tc>
          <w:tcPr>
            <w:tcW w:w="701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C66C40" w:rsidRPr="000923C0" w:rsidRDefault="00C66C40" w:rsidP="00B66E81">
            <w:pPr>
              <w:ind w:left="28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макаронні вироби</w:t>
            </w:r>
          </w:p>
        </w:tc>
        <w:tc>
          <w:tcPr>
            <w:tcW w:w="21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C66C40" w:rsidRPr="000923C0" w:rsidRDefault="00FE2075" w:rsidP="00B66E81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2,2</w:t>
            </w:r>
          </w:p>
        </w:tc>
      </w:tr>
      <w:tr w:rsidR="00C66C40" w:rsidRPr="00B66E81" w:rsidTr="00C1719C">
        <w:tc>
          <w:tcPr>
            <w:tcW w:w="701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C66C40" w:rsidRPr="000923C0" w:rsidRDefault="00C66C40" w:rsidP="00B66E81">
            <w:pPr>
              <w:ind w:left="14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м’ясо та м’ясопродукти</w:t>
            </w:r>
          </w:p>
        </w:tc>
        <w:tc>
          <w:tcPr>
            <w:tcW w:w="21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C66C40" w:rsidRPr="000923C0" w:rsidRDefault="00FE2075" w:rsidP="00B66E81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0,9</w:t>
            </w:r>
          </w:p>
        </w:tc>
      </w:tr>
      <w:tr w:rsidR="00C66C40" w:rsidRPr="00B66E81" w:rsidTr="00C1719C">
        <w:tc>
          <w:tcPr>
            <w:tcW w:w="701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C66C40" w:rsidRPr="000923C0" w:rsidRDefault="00C66C40" w:rsidP="00B66E81">
            <w:pPr>
              <w:ind w:left="14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риба та продукти з риби</w:t>
            </w:r>
          </w:p>
        </w:tc>
        <w:tc>
          <w:tcPr>
            <w:tcW w:w="21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C66C40" w:rsidRPr="000923C0" w:rsidRDefault="00FE2075" w:rsidP="00A8486E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0,9</w:t>
            </w:r>
          </w:p>
        </w:tc>
      </w:tr>
      <w:tr w:rsidR="00C66C40" w:rsidRPr="00B66E81" w:rsidTr="00C1719C">
        <w:tc>
          <w:tcPr>
            <w:tcW w:w="701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C66C40" w:rsidRPr="000923C0" w:rsidRDefault="00C66C40" w:rsidP="00B66E81">
            <w:pPr>
              <w:spacing w:line="264" w:lineRule="auto"/>
              <w:ind w:left="15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молоко</w:t>
            </w:r>
          </w:p>
        </w:tc>
        <w:tc>
          <w:tcPr>
            <w:tcW w:w="21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C66C40" w:rsidRPr="000923C0" w:rsidRDefault="00FE2075" w:rsidP="005B74E8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0,7</w:t>
            </w:r>
          </w:p>
        </w:tc>
      </w:tr>
      <w:tr w:rsidR="00C66C40" w:rsidRPr="00B66E81" w:rsidTr="00C1719C">
        <w:tc>
          <w:tcPr>
            <w:tcW w:w="701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C66C40" w:rsidRPr="000923C0" w:rsidRDefault="00C66C40" w:rsidP="00B66E81">
            <w:pPr>
              <w:spacing w:line="264" w:lineRule="auto"/>
              <w:ind w:left="15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сир і м’який сир (творог)</w:t>
            </w:r>
          </w:p>
        </w:tc>
        <w:tc>
          <w:tcPr>
            <w:tcW w:w="21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C66C40" w:rsidRPr="000923C0" w:rsidRDefault="00FE2075" w:rsidP="00B66E81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–2,3</w:t>
            </w:r>
          </w:p>
        </w:tc>
      </w:tr>
      <w:tr w:rsidR="00C66C40" w:rsidRPr="00B66E81" w:rsidTr="00C1719C">
        <w:tc>
          <w:tcPr>
            <w:tcW w:w="701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C66C40" w:rsidRPr="000923C0" w:rsidRDefault="00C66C40" w:rsidP="00B66E81">
            <w:pPr>
              <w:spacing w:line="264" w:lineRule="auto"/>
              <w:ind w:left="15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яйця</w:t>
            </w:r>
          </w:p>
        </w:tc>
        <w:tc>
          <w:tcPr>
            <w:tcW w:w="21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C66C40" w:rsidRPr="000923C0" w:rsidRDefault="00FE2075" w:rsidP="00B66E81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6,5</w:t>
            </w:r>
          </w:p>
        </w:tc>
      </w:tr>
      <w:tr w:rsidR="00C66C40" w:rsidRPr="00B66E81" w:rsidTr="00C1719C">
        <w:tc>
          <w:tcPr>
            <w:tcW w:w="701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C66C40" w:rsidRPr="000923C0" w:rsidRDefault="00C66C40" w:rsidP="00B66E81">
            <w:pPr>
              <w:spacing w:line="264" w:lineRule="auto"/>
              <w:ind w:left="15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масло</w:t>
            </w:r>
          </w:p>
        </w:tc>
        <w:tc>
          <w:tcPr>
            <w:tcW w:w="21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C66C40" w:rsidRPr="000923C0" w:rsidRDefault="00FE2075" w:rsidP="00B66E81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0,6</w:t>
            </w:r>
          </w:p>
        </w:tc>
      </w:tr>
      <w:tr w:rsidR="00C66C40" w:rsidRPr="00B66E81" w:rsidTr="00C1719C">
        <w:tc>
          <w:tcPr>
            <w:tcW w:w="701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C66C40" w:rsidRPr="000923C0" w:rsidRDefault="00C66C40" w:rsidP="00B66E81">
            <w:pPr>
              <w:spacing w:line="264" w:lineRule="auto"/>
              <w:ind w:left="15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олія соняшникова</w:t>
            </w:r>
          </w:p>
        </w:tc>
        <w:tc>
          <w:tcPr>
            <w:tcW w:w="21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C66C40" w:rsidRPr="000923C0" w:rsidRDefault="00FE2075" w:rsidP="00B66E81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–1,6</w:t>
            </w:r>
          </w:p>
        </w:tc>
      </w:tr>
      <w:tr w:rsidR="00550F6A" w:rsidRPr="00BE0AC6" w:rsidTr="00331090">
        <w:trPr>
          <w:trHeight w:val="547"/>
        </w:trPr>
        <w:tc>
          <w:tcPr>
            <w:tcW w:w="70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0F6A" w:rsidRPr="00BE0AC6" w:rsidRDefault="00550F6A" w:rsidP="001271D8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0F6A" w:rsidRPr="00BE0AC6" w:rsidRDefault="00550F6A" w:rsidP="001271D8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Січень 2018</w:t>
            </w:r>
            <w:r w:rsidRPr="00BE0AC6">
              <w:rPr>
                <w:rFonts w:ascii="Calibri" w:hAnsi="Calibri"/>
                <w:sz w:val="22"/>
                <w:szCs w:val="22"/>
              </w:rPr>
              <w:t xml:space="preserve"> до</w:t>
            </w:r>
          </w:p>
          <w:p w:rsidR="00550F6A" w:rsidRPr="00BE0AC6" w:rsidRDefault="00550F6A" w:rsidP="00F0396E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грудня</w:t>
            </w:r>
            <w:r w:rsidRPr="00BE0AC6">
              <w:rPr>
                <w:rFonts w:ascii="Calibri" w:hAnsi="Calibri"/>
                <w:sz w:val="22"/>
                <w:szCs w:val="22"/>
              </w:rPr>
              <w:t xml:space="preserve"> 201</w:t>
            </w:r>
            <w:r>
              <w:rPr>
                <w:rFonts w:ascii="Calibri" w:hAnsi="Calibri"/>
                <w:sz w:val="22"/>
                <w:szCs w:val="22"/>
              </w:rPr>
              <w:t>7</w:t>
            </w:r>
            <w:r w:rsidRPr="00BE0AC6">
              <w:rPr>
                <w:rFonts w:ascii="Calibri" w:hAnsi="Calibri"/>
                <w:sz w:val="22"/>
                <w:szCs w:val="22"/>
              </w:rPr>
              <w:t xml:space="preserve"> </w:t>
            </w:r>
          </w:p>
        </w:tc>
      </w:tr>
      <w:tr w:rsidR="00C66C40" w:rsidRPr="00BE0AC6" w:rsidTr="00C1719C">
        <w:tc>
          <w:tcPr>
            <w:tcW w:w="701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C66C40" w:rsidRPr="000923C0" w:rsidRDefault="00C66C40" w:rsidP="00502383">
            <w:pPr>
              <w:spacing w:line="264" w:lineRule="auto"/>
              <w:ind w:left="15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фрукти</w:t>
            </w:r>
          </w:p>
        </w:tc>
        <w:tc>
          <w:tcPr>
            <w:tcW w:w="21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C66C40" w:rsidRPr="000923C0" w:rsidRDefault="00FE2075" w:rsidP="00D53E5E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9,5</w:t>
            </w:r>
          </w:p>
        </w:tc>
      </w:tr>
      <w:tr w:rsidR="00C66C40" w:rsidRPr="00BE0AC6" w:rsidTr="00C1719C">
        <w:tc>
          <w:tcPr>
            <w:tcW w:w="701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C66C40" w:rsidRPr="000923C0" w:rsidRDefault="00C66C40" w:rsidP="00502383">
            <w:pPr>
              <w:spacing w:line="264" w:lineRule="auto"/>
              <w:ind w:left="15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овочі</w:t>
            </w:r>
          </w:p>
        </w:tc>
        <w:tc>
          <w:tcPr>
            <w:tcW w:w="21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C66C40" w:rsidRPr="000923C0" w:rsidRDefault="00FE2075" w:rsidP="00D53E5E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11,0</w:t>
            </w:r>
          </w:p>
        </w:tc>
      </w:tr>
      <w:tr w:rsidR="00C66C40" w:rsidRPr="00BE0AC6" w:rsidTr="00C1719C">
        <w:tc>
          <w:tcPr>
            <w:tcW w:w="701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C66C40" w:rsidRPr="000923C0" w:rsidRDefault="00C66C40" w:rsidP="00502383">
            <w:pPr>
              <w:spacing w:line="264" w:lineRule="auto"/>
              <w:ind w:left="15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 xml:space="preserve">цукор </w:t>
            </w:r>
          </w:p>
        </w:tc>
        <w:tc>
          <w:tcPr>
            <w:tcW w:w="21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C66C40" w:rsidRPr="000923C0" w:rsidRDefault="00FE2075" w:rsidP="00D53E5E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–2,5</w:t>
            </w:r>
          </w:p>
        </w:tc>
      </w:tr>
      <w:tr w:rsidR="00C66C40" w:rsidRPr="00BE0AC6" w:rsidTr="00C1719C">
        <w:tc>
          <w:tcPr>
            <w:tcW w:w="701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C66C40" w:rsidRPr="000923C0" w:rsidRDefault="00C66C40" w:rsidP="00502383">
            <w:pPr>
              <w:spacing w:line="264" w:lineRule="auto"/>
              <w:ind w:left="15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Безалкогольні напої</w:t>
            </w:r>
          </w:p>
        </w:tc>
        <w:tc>
          <w:tcPr>
            <w:tcW w:w="21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C66C40" w:rsidRPr="000923C0" w:rsidRDefault="00FE2075" w:rsidP="00D53E5E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0,3</w:t>
            </w:r>
          </w:p>
        </w:tc>
      </w:tr>
      <w:tr w:rsidR="00C66C40" w:rsidRPr="00BE0AC6" w:rsidTr="00C1719C">
        <w:tc>
          <w:tcPr>
            <w:tcW w:w="701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C66C40" w:rsidRPr="000923C0" w:rsidRDefault="00C66C40" w:rsidP="00502383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 w:rsidRPr="000923C0">
              <w:rPr>
                <w:rFonts w:ascii="Calibri" w:hAnsi="Calibri"/>
                <w:b/>
                <w:sz w:val="22"/>
                <w:szCs w:val="22"/>
              </w:rPr>
              <w:t>Алкогольні напої, тютюнові вироби</w:t>
            </w:r>
          </w:p>
        </w:tc>
        <w:tc>
          <w:tcPr>
            <w:tcW w:w="21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C66C40" w:rsidRPr="000923C0" w:rsidRDefault="00FE2075" w:rsidP="00D53E5E">
            <w:pPr>
              <w:spacing w:line="264" w:lineRule="auto"/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0,0</w:t>
            </w:r>
          </w:p>
        </w:tc>
      </w:tr>
      <w:tr w:rsidR="00C66C40" w:rsidRPr="00BE0AC6" w:rsidTr="00C1719C">
        <w:tc>
          <w:tcPr>
            <w:tcW w:w="701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C66C40" w:rsidRPr="000923C0" w:rsidRDefault="00C66C40" w:rsidP="00502383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 w:rsidRPr="000923C0">
              <w:rPr>
                <w:rFonts w:ascii="Calibri" w:hAnsi="Calibri"/>
                <w:b/>
                <w:sz w:val="22"/>
                <w:szCs w:val="22"/>
              </w:rPr>
              <w:t>Одяг і взуття</w:t>
            </w:r>
          </w:p>
        </w:tc>
        <w:tc>
          <w:tcPr>
            <w:tcW w:w="21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C66C40" w:rsidRPr="000923C0" w:rsidRDefault="00FE2075" w:rsidP="00D53E5E">
            <w:pPr>
              <w:spacing w:line="264" w:lineRule="auto"/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–6,0</w:t>
            </w:r>
          </w:p>
        </w:tc>
      </w:tr>
      <w:tr w:rsidR="00C66C40" w:rsidRPr="00BE0AC6" w:rsidTr="00C1719C">
        <w:tc>
          <w:tcPr>
            <w:tcW w:w="701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C66C40" w:rsidRPr="000923C0" w:rsidRDefault="00C66C40" w:rsidP="00502383">
            <w:pPr>
              <w:spacing w:line="264" w:lineRule="auto"/>
              <w:ind w:left="15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Одяг</w:t>
            </w:r>
          </w:p>
        </w:tc>
        <w:tc>
          <w:tcPr>
            <w:tcW w:w="21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C66C40" w:rsidRPr="000923C0" w:rsidRDefault="00FE2075" w:rsidP="00D53E5E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–5,2</w:t>
            </w:r>
          </w:p>
        </w:tc>
      </w:tr>
      <w:tr w:rsidR="00C66C40" w:rsidRPr="00BE0AC6" w:rsidTr="00C1719C">
        <w:tc>
          <w:tcPr>
            <w:tcW w:w="701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C66C40" w:rsidRPr="000923C0" w:rsidRDefault="00C66C40" w:rsidP="00502383">
            <w:pPr>
              <w:spacing w:line="264" w:lineRule="auto"/>
              <w:ind w:left="15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Взуття</w:t>
            </w:r>
          </w:p>
        </w:tc>
        <w:tc>
          <w:tcPr>
            <w:tcW w:w="21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C66C40" w:rsidRPr="000923C0" w:rsidRDefault="00FE2075" w:rsidP="00D53E5E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–7,3</w:t>
            </w:r>
          </w:p>
        </w:tc>
      </w:tr>
      <w:tr w:rsidR="00C66C40" w:rsidRPr="00BE0AC6" w:rsidTr="00C1719C">
        <w:tc>
          <w:tcPr>
            <w:tcW w:w="701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C66C40" w:rsidRPr="000923C0" w:rsidRDefault="00C66C40" w:rsidP="00502383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 w:rsidRPr="000923C0">
              <w:rPr>
                <w:rFonts w:ascii="Calibri" w:hAnsi="Calibri"/>
                <w:b/>
                <w:sz w:val="22"/>
                <w:szCs w:val="22"/>
              </w:rPr>
              <w:t>Житло, вода, електроенергія, газ та інші види палива</w:t>
            </w:r>
          </w:p>
        </w:tc>
        <w:tc>
          <w:tcPr>
            <w:tcW w:w="21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C66C40" w:rsidRPr="000923C0" w:rsidRDefault="00FE2075" w:rsidP="00D53E5E">
            <w:pPr>
              <w:spacing w:line="264" w:lineRule="auto"/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–0,1</w:t>
            </w:r>
          </w:p>
        </w:tc>
      </w:tr>
      <w:tr w:rsidR="00C66C40" w:rsidRPr="00BE0AC6" w:rsidTr="00C1719C">
        <w:tc>
          <w:tcPr>
            <w:tcW w:w="701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C66C40" w:rsidRPr="000923C0" w:rsidRDefault="00C66C40" w:rsidP="00502383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Утримання та ремонт житла</w:t>
            </w:r>
          </w:p>
        </w:tc>
        <w:tc>
          <w:tcPr>
            <w:tcW w:w="21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C66C40" w:rsidRPr="000923C0" w:rsidRDefault="00FE2075" w:rsidP="00D53E5E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0,4</w:t>
            </w:r>
          </w:p>
        </w:tc>
      </w:tr>
      <w:tr w:rsidR="00C66C40" w:rsidRPr="00BE0AC6" w:rsidTr="00C1719C">
        <w:tc>
          <w:tcPr>
            <w:tcW w:w="701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C66C40" w:rsidRPr="000923C0" w:rsidRDefault="00C66C40" w:rsidP="00502383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Водопостачання</w:t>
            </w:r>
          </w:p>
        </w:tc>
        <w:tc>
          <w:tcPr>
            <w:tcW w:w="21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C66C40" w:rsidRPr="000923C0" w:rsidRDefault="00FE2075" w:rsidP="00D53E5E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0,0</w:t>
            </w:r>
          </w:p>
        </w:tc>
      </w:tr>
      <w:tr w:rsidR="00C66C40" w:rsidRPr="00BE0AC6" w:rsidTr="00C1719C">
        <w:tc>
          <w:tcPr>
            <w:tcW w:w="701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C66C40" w:rsidRPr="000923C0" w:rsidRDefault="00C66C40" w:rsidP="00502383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Каналізація</w:t>
            </w:r>
          </w:p>
        </w:tc>
        <w:tc>
          <w:tcPr>
            <w:tcW w:w="21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C66C40" w:rsidRPr="000923C0" w:rsidRDefault="00FE2075" w:rsidP="00D53E5E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0,0</w:t>
            </w:r>
          </w:p>
        </w:tc>
      </w:tr>
      <w:tr w:rsidR="00C66C40" w:rsidRPr="00BE0AC6" w:rsidTr="00C1719C">
        <w:tc>
          <w:tcPr>
            <w:tcW w:w="701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C66C40" w:rsidRPr="000923C0" w:rsidRDefault="00C66C40" w:rsidP="00502383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Утримання будинків та прибудинкових територій</w:t>
            </w:r>
          </w:p>
        </w:tc>
        <w:tc>
          <w:tcPr>
            <w:tcW w:w="21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C66C40" w:rsidRPr="000923C0" w:rsidRDefault="00FE2075" w:rsidP="00D53E5E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0,4</w:t>
            </w:r>
          </w:p>
        </w:tc>
      </w:tr>
      <w:tr w:rsidR="00C66C40" w:rsidRPr="00BE0AC6" w:rsidTr="00C1719C">
        <w:tc>
          <w:tcPr>
            <w:tcW w:w="701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C66C40" w:rsidRPr="000923C0" w:rsidRDefault="00C66C40" w:rsidP="00502383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Електроенергія</w:t>
            </w:r>
          </w:p>
        </w:tc>
        <w:tc>
          <w:tcPr>
            <w:tcW w:w="21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C66C40" w:rsidRPr="000923C0" w:rsidRDefault="00FE2075" w:rsidP="00D53E5E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0,0</w:t>
            </w:r>
          </w:p>
        </w:tc>
      </w:tr>
      <w:tr w:rsidR="00C66C40" w:rsidRPr="00BE0AC6" w:rsidTr="00C1719C">
        <w:tc>
          <w:tcPr>
            <w:tcW w:w="701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C66C40" w:rsidRPr="000923C0" w:rsidRDefault="00C66C40" w:rsidP="00502383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Природний газ</w:t>
            </w:r>
          </w:p>
        </w:tc>
        <w:tc>
          <w:tcPr>
            <w:tcW w:w="21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C66C40" w:rsidRPr="000923C0" w:rsidRDefault="00FE2075" w:rsidP="00D53E5E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0,0</w:t>
            </w:r>
          </w:p>
        </w:tc>
      </w:tr>
      <w:tr w:rsidR="00C66C40" w:rsidRPr="00BE0AC6" w:rsidTr="00C1719C">
        <w:tc>
          <w:tcPr>
            <w:tcW w:w="701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C66C40" w:rsidRPr="000923C0" w:rsidRDefault="00C66C40" w:rsidP="00502383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Гаряча вода, опалення</w:t>
            </w:r>
          </w:p>
        </w:tc>
        <w:tc>
          <w:tcPr>
            <w:tcW w:w="21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C66C40" w:rsidRPr="000923C0" w:rsidRDefault="00FE2075" w:rsidP="00D53E5E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–0,4</w:t>
            </w:r>
          </w:p>
        </w:tc>
      </w:tr>
      <w:tr w:rsidR="00C66C40" w:rsidRPr="00BE0AC6" w:rsidTr="00C1719C">
        <w:tc>
          <w:tcPr>
            <w:tcW w:w="701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C66C40" w:rsidRPr="000923C0" w:rsidRDefault="00C66C40" w:rsidP="00502383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 w:rsidRPr="000923C0">
              <w:rPr>
                <w:rFonts w:ascii="Calibri" w:hAnsi="Calibri"/>
                <w:b/>
                <w:sz w:val="22"/>
                <w:szCs w:val="22"/>
              </w:rPr>
              <w:t>Предмети домашнього вжитку, побутова техніка та поточне утримання житла</w:t>
            </w:r>
          </w:p>
        </w:tc>
        <w:tc>
          <w:tcPr>
            <w:tcW w:w="21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C66C40" w:rsidRPr="000923C0" w:rsidRDefault="00FE2075" w:rsidP="00D53E5E">
            <w:pPr>
              <w:spacing w:line="264" w:lineRule="auto"/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0,8</w:t>
            </w:r>
          </w:p>
        </w:tc>
      </w:tr>
      <w:tr w:rsidR="00C66C40" w:rsidRPr="00BE0AC6" w:rsidTr="00C1719C">
        <w:tc>
          <w:tcPr>
            <w:tcW w:w="701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C66C40" w:rsidRPr="000923C0" w:rsidRDefault="00C66C40" w:rsidP="00502383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 w:rsidRPr="000923C0">
              <w:rPr>
                <w:rFonts w:ascii="Calibri" w:hAnsi="Calibri"/>
                <w:b/>
                <w:sz w:val="22"/>
                <w:szCs w:val="22"/>
              </w:rPr>
              <w:t>Охорона здоров’я</w:t>
            </w:r>
          </w:p>
        </w:tc>
        <w:tc>
          <w:tcPr>
            <w:tcW w:w="21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C66C40" w:rsidRPr="000923C0" w:rsidRDefault="00FE2075" w:rsidP="00D53E5E">
            <w:pPr>
              <w:spacing w:line="264" w:lineRule="auto"/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1,1</w:t>
            </w:r>
          </w:p>
        </w:tc>
      </w:tr>
      <w:tr w:rsidR="00C66C40" w:rsidRPr="00BE0AC6" w:rsidTr="00C1719C">
        <w:tc>
          <w:tcPr>
            <w:tcW w:w="701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C66C40" w:rsidRPr="000923C0" w:rsidRDefault="00C66C40" w:rsidP="00502383">
            <w:pPr>
              <w:spacing w:line="264" w:lineRule="auto"/>
              <w:ind w:left="15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Фармацевтична продукція, медичні товари та обладнання</w:t>
            </w:r>
          </w:p>
        </w:tc>
        <w:tc>
          <w:tcPr>
            <w:tcW w:w="21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C66C40" w:rsidRPr="000923C0" w:rsidRDefault="00FE2075" w:rsidP="00D53E5E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1,1</w:t>
            </w:r>
          </w:p>
        </w:tc>
      </w:tr>
      <w:tr w:rsidR="00C66C40" w:rsidRPr="00BE0AC6" w:rsidTr="00C1719C">
        <w:tc>
          <w:tcPr>
            <w:tcW w:w="701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C66C40" w:rsidRPr="000923C0" w:rsidRDefault="00C66C40" w:rsidP="00502383">
            <w:pPr>
              <w:spacing w:line="264" w:lineRule="auto"/>
              <w:ind w:left="15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Амбулаторні послуги</w:t>
            </w:r>
          </w:p>
        </w:tc>
        <w:tc>
          <w:tcPr>
            <w:tcW w:w="21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C66C40" w:rsidRPr="000923C0" w:rsidRDefault="00FE2075" w:rsidP="00D53E5E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2,0</w:t>
            </w:r>
          </w:p>
        </w:tc>
      </w:tr>
      <w:tr w:rsidR="00C66C40" w:rsidRPr="00BE0AC6" w:rsidTr="00C1719C">
        <w:tc>
          <w:tcPr>
            <w:tcW w:w="701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C66C40" w:rsidRPr="000923C0" w:rsidRDefault="00C66C40" w:rsidP="00502383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 w:rsidRPr="000923C0">
              <w:rPr>
                <w:rFonts w:ascii="Calibri" w:hAnsi="Calibri"/>
                <w:b/>
                <w:sz w:val="22"/>
                <w:szCs w:val="22"/>
              </w:rPr>
              <w:t>Транспорт</w:t>
            </w:r>
          </w:p>
        </w:tc>
        <w:tc>
          <w:tcPr>
            <w:tcW w:w="21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C66C40" w:rsidRPr="000923C0" w:rsidRDefault="00FE2075" w:rsidP="00D53E5E">
            <w:pPr>
              <w:spacing w:line="264" w:lineRule="auto"/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2,6</w:t>
            </w:r>
          </w:p>
        </w:tc>
      </w:tr>
      <w:tr w:rsidR="00C66C40" w:rsidRPr="00BE0AC6" w:rsidTr="00C1719C">
        <w:tc>
          <w:tcPr>
            <w:tcW w:w="701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C66C40" w:rsidRPr="000923C0" w:rsidRDefault="00C66C40" w:rsidP="00502383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Паливо та мастила</w:t>
            </w:r>
          </w:p>
        </w:tc>
        <w:tc>
          <w:tcPr>
            <w:tcW w:w="21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C66C40" w:rsidRPr="000923C0" w:rsidRDefault="00FE2075" w:rsidP="00D53E5E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4,4</w:t>
            </w:r>
          </w:p>
        </w:tc>
      </w:tr>
      <w:tr w:rsidR="00C66C40" w:rsidRPr="00BE0AC6" w:rsidTr="00C1719C">
        <w:tc>
          <w:tcPr>
            <w:tcW w:w="701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C66C40" w:rsidRPr="000923C0" w:rsidRDefault="00C66C40" w:rsidP="00502383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Транспортні послуги</w:t>
            </w:r>
          </w:p>
        </w:tc>
        <w:tc>
          <w:tcPr>
            <w:tcW w:w="21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C66C40" w:rsidRPr="000923C0" w:rsidRDefault="00FE2075" w:rsidP="00D53E5E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0,8</w:t>
            </w:r>
          </w:p>
        </w:tc>
      </w:tr>
      <w:tr w:rsidR="00C66C40" w:rsidRPr="00BE0AC6" w:rsidTr="00C1719C">
        <w:tc>
          <w:tcPr>
            <w:tcW w:w="701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C66C40" w:rsidRPr="000923C0" w:rsidRDefault="00C66C40" w:rsidP="00502383">
            <w:pPr>
              <w:spacing w:line="264" w:lineRule="auto"/>
              <w:ind w:left="28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залізничний пасажирський транспорт</w:t>
            </w:r>
          </w:p>
        </w:tc>
        <w:tc>
          <w:tcPr>
            <w:tcW w:w="21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C66C40" w:rsidRPr="000923C0" w:rsidRDefault="00FE2075" w:rsidP="00D53E5E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0,9</w:t>
            </w:r>
          </w:p>
        </w:tc>
      </w:tr>
      <w:tr w:rsidR="00C66C40" w:rsidRPr="00BE0AC6" w:rsidTr="00C1719C">
        <w:tc>
          <w:tcPr>
            <w:tcW w:w="701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C66C40" w:rsidRPr="000923C0" w:rsidRDefault="00C66C40" w:rsidP="00502383">
            <w:pPr>
              <w:spacing w:line="264" w:lineRule="auto"/>
              <w:ind w:left="28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автодорожній пасажирський транспорт</w:t>
            </w:r>
          </w:p>
        </w:tc>
        <w:tc>
          <w:tcPr>
            <w:tcW w:w="21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C66C40" w:rsidRPr="000923C0" w:rsidRDefault="00FE2075" w:rsidP="00D53E5E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0,8</w:t>
            </w:r>
          </w:p>
        </w:tc>
      </w:tr>
      <w:tr w:rsidR="00C66C40" w:rsidRPr="00BE0AC6" w:rsidTr="00C1719C">
        <w:tc>
          <w:tcPr>
            <w:tcW w:w="701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C66C40" w:rsidRPr="000923C0" w:rsidRDefault="00C66C40" w:rsidP="00502383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 w:rsidRPr="000923C0">
              <w:rPr>
                <w:rFonts w:ascii="Calibri" w:hAnsi="Calibri"/>
                <w:b/>
                <w:sz w:val="22"/>
                <w:szCs w:val="22"/>
              </w:rPr>
              <w:t>Зв’язок</w:t>
            </w:r>
          </w:p>
        </w:tc>
        <w:tc>
          <w:tcPr>
            <w:tcW w:w="21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C66C40" w:rsidRPr="000923C0" w:rsidRDefault="00FE2075" w:rsidP="00D53E5E">
            <w:pPr>
              <w:spacing w:line="264" w:lineRule="auto"/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2,9</w:t>
            </w:r>
          </w:p>
        </w:tc>
      </w:tr>
      <w:tr w:rsidR="00C66C40" w:rsidRPr="00BE0AC6" w:rsidTr="00C1719C">
        <w:tc>
          <w:tcPr>
            <w:tcW w:w="701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C66C40" w:rsidRPr="000923C0" w:rsidRDefault="00C66C40" w:rsidP="00502383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 w:rsidRPr="000923C0">
              <w:rPr>
                <w:rFonts w:ascii="Calibri" w:hAnsi="Calibri"/>
                <w:b/>
                <w:sz w:val="22"/>
                <w:szCs w:val="22"/>
              </w:rPr>
              <w:t>Відпочинок і культура</w:t>
            </w:r>
          </w:p>
        </w:tc>
        <w:tc>
          <w:tcPr>
            <w:tcW w:w="21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C66C40" w:rsidRPr="000923C0" w:rsidRDefault="00746604" w:rsidP="00D53E5E">
            <w:pPr>
              <w:spacing w:line="264" w:lineRule="auto"/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3,1</w:t>
            </w:r>
          </w:p>
        </w:tc>
      </w:tr>
      <w:tr w:rsidR="00C66C40" w:rsidRPr="00BE0AC6" w:rsidTr="00C1719C">
        <w:tc>
          <w:tcPr>
            <w:tcW w:w="701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C66C40" w:rsidRPr="000923C0" w:rsidRDefault="00C66C40" w:rsidP="00502383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 w:rsidRPr="000923C0">
              <w:rPr>
                <w:rFonts w:ascii="Calibri" w:hAnsi="Calibri"/>
                <w:b/>
                <w:sz w:val="22"/>
                <w:szCs w:val="22"/>
              </w:rPr>
              <w:t>Освіта</w:t>
            </w:r>
          </w:p>
        </w:tc>
        <w:tc>
          <w:tcPr>
            <w:tcW w:w="21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C66C40" w:rsidRPr="000923C0" w:rsidRDefault="00746604" w:rsidP="00D53E5E">
            <w:pPr>
              <w:spacing w:line="264" w:lineRule="auto"/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0,5</w:t>
            </w:r>
          </w:p>
        </w:tc>
      </w:tr>
      <w:tr w:rsidR="00C66C40" w:rsidRPr="00BE0AC6" w:rsidTr="00C1719C">
        <w:tc>
          <w:tcPr>
            <w:tcW w:w="701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C66C40" w:rsidRPr="000923C0" w:rsidRDefault="00C66C40" w:rsidP="00502383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 w:rsidRPr="000923C0">
              <w:rPr>
                <w:rFonts w:ascii="Calibri" w:hAnsi="Calibri"/>
                <w:b/>
                <w:sz w:val="22"/>
                <w:szCs w:val="22"/>
              </w:rPr>
              <w:t>Ресторани та готелі</w:t>
            </w:r>
          </w:p>
        </w:tc>
        <w:tc>
          <w:tcPr>
            <w:tcW w:w="21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C66C40" w:rsidRPr="000923C0" w:rsidRDefault="00746604" w:rsidP="00D53E5E">
            <w:pPr>
              <w:spacing w:line="264" w:lineRule="auto"/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1,2</w:t>
            </w:r>
          </w:p>
        </w:tc>
      </w:tr>
      <w:tr w:rsidR="00C66C40" w:rsidRPr="00BE0AC6" w:rsidTr="00C1719C">
        <w:tc>
          <w:tcPr>
            <w:tcW w:w="701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C66C40" w:rsidRPr="000923C0" w:rsidRDefault="00C66C40" w:rsidP="00502383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 w:rsidRPr="000923C0">
              <w:rPr>
                <w:rFonts w:ascii="Calibri" w:hAnsi="Calibri"/>
                <w:b/>
                <w:sz w:val="22"/>
                <w:szCs w:val="22"/>
              </w:rPr>
              <w:t>Різні товари та послуги</w:t>
            </w:r>
          </w:p>
        </w:tc>
        <w:tc>
          <w:tcPr>
            <w:tcW w:w="21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C66C40" w:rsidRPr="000923C0" w:rsidRDefault="00746604" w:rsidP="00D53E5E">
            <w:pPr>
              <w:spacing w:line="264" w:lineRule="auto"/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0,6</w:t>
            </w:r>
          </w:p>
        </w:tc>
      </w:tr>
    </w:tbl>
    <w:p w:rsidR="00746604" w:rsidRDefault="00746604" w:rsidP="00823C39">
      <w:pPr>
        <w:widowControl w:val="0"/>
        <w:spacing w:line="380" w:lineRule="exact"/>
        <w:ind w:firstLine="709"/>
        <w:jc w:val="both"/>
        <w:rPr>
          <w:rFonts w:ascii="Calibri" w:hAnsi="Calibri"/>
          <w:color w:val="000000"/>
          <w:sz w:val="26"/>
          <w:szCs w:val="26"/>
        </w:rPr>
      </w:pPr>
    </w:p>
    <w:p w:rsidR="00870D00" w:rsidRDefault="00870D00" w:rsidP="00823C39">
      <w:pPr>
        <w:widowControl w:val="0"/>
        <w:spacing w:line="380" w:lineRule="exact"/>
        <w:ind w:firstLine="709"/>
        <w:jc w:val="both"/>
        <w:rPr>
          <w:rFonts w:ascii="Calibri" w:hAnsi="Calibri"/>
          <w:color w:val="000000"/>
          <w:sz w:val="26"/>
          <w:szCs w:val="26"/>
        </w:rPr>
      </w:pPr>
    </w:p>
    <w:p w:rsidR="00E01EEF" w:rsidRPr="00035AFC" w:rsidRDefault="00C205CB" w:rsidP="00E01EEF">
      <w:pPr>
        <w:widowControl w:val="0"/>
        <w:spacing w:line="380" w:lineRule="exact"/>
        <w:ind w:firstLine="709"/>
        <w:jc w:val="both"/>
        <w:rPr>
          <w:rFonts w:ascii="Calibri" w:hAnsi="Calibri"/>
          <w:color w:val="000000"/>
          <w:spacing w:val="-6"/>
          <w:sz w:val="26"/>
          <w:szCs w:val="26"/>
        </w:rPr>
      </w:pPr>
      <w:r w:rsidRPr="00E01EEF">
        <w:rPr>
          <w:rFonts w:ascii="Calibri" w:hAnsi="Calibri"/>
          <w:color w:val="000000"/>
          <w:sz w:val="26"/>
          <w:szCs w:val="26"/>
        </w:rPr>
        <w:t xml:space="preserve">На споживчому ринку області у </w:t>
      </w:r>
      <w:r w:rsidR="00170EBA" w:rsidRPr="00E01EEF">
        <w:rPr>
          <w:rFonts w:ascii="Calibri" w:hAnsi="Calibri"/>
          <w:color w:val="000000"/>
          <w:sz w:val="26"/>
          <w:szCs w:val="26"/>
        </w:rPr>
        <w:t>січні 2018 року</w:t>
      </w:r>
      <w:r w:rsidR="00602306" w:rsidRPr="00E01EEF">
        <w:rPr>
          <w:rFonts w:ascii="Calibri" w:hAnsi="Calibri"/>
          <w:color w:val="000000"/>
          <w:sz w:val="26"/>
          <w:szCs w:val="26"/>
        </w:rPr>
        <w:t xml:space="preserve"> </w:t>
      </w:r>
      <w:r w:rsidRPr="00E01EEF">
        <w:rPr>
          <w:rFonts w:ascii="Calibri" w:hAnsi="Calibri"/>
          <w:color w:val="000000"/>
          <w:sz w:val="26"/>
          <w:szCs w:val="26"/>
        </w:rPr>
        <w:t xml:space="preserve">ціни на </w:t>
      </w:r>
      <w:r w:rsidRPr="00E01EEF">
        <w:rPr>
          <w:rFonts w:ascii="Calibri" w:hAnsi="Calibri"/>
          <w:i/>
          <w:color w:val="000000"/>
          <w:sz w:val="26"/>
          <w:szCs w:val="26"/>
        </w:rPr>
        <w:t xml:space="preserve">продукти харчування та безалкогольні напої </w:t>
      </w:r>
      <w:r w:rsidR="009926C9" w:rsidRPr="00E01EEF">
        <w:rPr>
          <w:rFonts w:ascii="Calibri" w:hAnsi="Calibri"/>
          <w:color w:val="000000"/>
          <w:sz w:val="26"/>
          <w:szCs w:val="26"/>
        </w:rPr>
        <w:t>з</w:t>
      </w:r>
      <w:r w:rsidR="009E32E8" w:rsidRPr="00E01EEF">
        <w:rPr>
          <w:rFonts w:ascii="Calibri" w:hAnsi="Calibri"/>
          <w:color w:val="000000"/>
          <w:sz w:val="26"/>
          <w:szCs w:val="26"/>
        </w:rPr>
        <w:t>росли</w:t>
      </w:r>
      <w:r w:rsidRPr="00E01EEF">
        <w:rPr>
          <w:rFonts w:ascii="Calibri" w:hAnsi="Calibri"/>
          <w:color w:val="000000"/>
          <w:sz w:val="26"/>
          <w:szCs w:val="26"/>
        </w:rPr>
        <w:t xml:space="preserve"> на </w:t>
      </w:r>
      <w:r w:rsidR="00B818AD" w:rsidRPr="00E01EEF">
        <w:rPr>
          <w:rFonts w:ascii="Calibri" w:hAnsi="Calibri"/>
          <w:color w:val="000000"/>
          <w:sz w:val="26"/>
          <w:szCs w:val="26"/>
        </w:rPr>
        <w:t>1,7</w:t>
      </w:r>
      <w:r w:rsidRPr="00E01EEF">
        <w:rPr>
          <w:rFonts w:ascii="Calibri" w:hAnsi="Calibri"/>
          <w:color w:val="000000"/>
          <w:sz w:val="26"/>
          <w:szCs w:val="26"/>
        </w:rPr>
        <w:t>%.</w:t>
      </w:r>
      <w:r w:rsidR="001A295E" w:rsidRPr="00E01EEF">
        <w:rPr>
          <w:rFonts w:ascii="Calibri" w:hAnsi="Calibri"/>
          <w:color w:val="000000"/>
          <w:sz w:val="26"/>
          <w:szCs w:val="26"/>
        </w:rPr>
        <w:t xml:space="preserve"> Із плодоовочевої групи більше за інші подорожчали</w:t>
      </w:r>
      <w:r w:rsidR="008C7DA4" w:rsidRPr="00E01EEF">
        <w:rPr>
          <w:rFonts w:ascii="Calibri" w:hAnsi="Calibri"/>
          <w:color w:val="000000"/>
          <w:sz w:val="26"/>
          <w:szCs w:val="26"/>
        </w:rPr>
        <w:t xml:space="preserve"> </w:t>
      </w:r>
      <w:r w:rsidR="004D12FD" w:rsidRPr="00E01EEF">
        <w:rPr>
          <w:rFonts w:ascii="Calibri" w:hAnsi="Calibri"/>
          <w:color w:val="000000"/>
          <w:sz w:val="26"/>
          <w:szCs w:val="26"/>
        </w:rPr>
        <w:t xml:space="preserve">виноград, </w:t>
      </w:r>
      <w:r w:rsidR="008C7DA4" w:rsidRPr="00E01EEF">
        <w:rPr>
          <w:rFonts w:ascii="Calibri" w:hAnsi="Calibri"/>
          <w:color w:val="000000"/>
          <w:sz w:val="26"/>
          <w:szCs w:val="26"/>
        </w:rPr>
        <w:t>огірки</w:t>
      </w:r>
      <w:r w:rsidR="009439A8" w:rsidRPr="00E01EEF">
        <w:rPr>
          <w:rFonts w:ascii="Calibri" w:hAnsi="Calibri"/>
          <w:color w:val="000000"/>
          <w:sz w:val="26"/>
          <w:szCs w:val="26"/>
        </w:rPr>
        <w:t xml:space="preserve"> </w:t>
      </w:r>
      <w:r w:rsidR="008C7DA4" w:rsidRPr="00E01EEF">
        <w:rPr>
          <w:rFonts w:ascii="Calibri" w:hAnsi="Calibri"/>
          <w:color w:val="000000"/>
          <w:sz w:val="26"/>
          <w:szCs w:val="26"/>
        </w:rPr>
        <w:t>–</w:t>
      </w:r>
      <w:r w:rsidR="009439A8" w:rsidRPr="00E01EEF">
        <w:rPr>
          <w:rFonts w:ascii="Calibri" w:hAnsi="Calibri"/>
          <w:color w:val="000000"/>
          <w:sz w:val="26"/>
          <w:szCs w:val="26"/>
        </w:rPr>
        <w:t xml:space="preserve"> </w:t>
      </w:r>
      <w:r w:rsidR="00C35EB7" w:rsidRPr="00E01EEF">
        <w:rPr>
          <w:rFonts w:ascii="Calibri" w:hAnsi="Calibri"/>
          <w:color w:val="000000"/>
          <w:sz w:val="26"/>
          <w:szCs w:val="26"/>
        </w:rPr>
        <w:t xml:space="preserve">майже </w:t>
      </w:r>
      <w:r w:rsidR="008C7DA4" w:rsidRPr="00E01EEF">
        <w:rPr>
          <w:rFonts w:ascii="Calibri" w:hAnsi="Calibri"/>
          <w:color w:val="000000"/>
          <w:sz w:val="26"/>
          <w:szCs w:val="26"/>
        </w:rPr>
        <w:t>на третину,</w:t>
      </w:r>
      <w:r w:rsidR="009439A8" w:rsidRPr="00E01EEF">
        <w:rPr>
          <w:rFonts w:ascii="Calibri" w:hAnsi="Calibri"/>
          <w:color w:val="000000"/>
          <w:sz w:val="26"/>
          <w:szCs w:val="26"/>
        </w:rPr>
        <w:t xml:space="preserve"> </w:t>
      </w:r>
      <w:r w:rsidR="00C35EB7" w:rsidRPr="00E01EEF">
        <w:rPr>
          <w:rFonts w:ascii="Calibri" w:hAnsi="Calibri"/>
          <w:color w:val="000000"/>
          <w:sz w:val="26"/>
          <w:szCs w:val="26"/>
        </w:rPr>
        <w:t>помідори</w:t>
      </w:r>
      <w:r w:rsidR="004D12FD" w:rsidRPr="00E01EEF">
        <w:rPr>
          <w:rFonts w:ascii="Calibri" w:hAnsi="Calibri"/>
          <w:color w:val="000000"/>
          <w:sz w:val="26"/>
          <w:szCs w:val="26"/>
        </w:rPr>
        <w:t>, банани – майже на чверть, гриби, ківі, буряк, морква, салати, перець солодкий – на 14,6–19,5%, капуст</w:t>
      </w:r>
      <w:r w:rsidR="00184EE2" w:rsidRPr="00E01EEF">
        <w:rPr>
          <w:rFonts w:ascii="Calibri" w:hAnsi="Calibri"/>
          <w:color w:val="000000"/>
          <w:sz w:val="26"/>
          <w:szCs w:val="26"/>
        </w:rPr>
        <w:t>а, часник, картопля</w:t>
      </w:r>
      <w:r w:rsidR="004D12FD" w:rsidRPr="00E01EEF">
        <w:rPr>
          <w:rFonts w:ascii="Calibri" w:hAnsi="Calibri"/>
          <w:color w:val="000000"/>
          <w:sz w:val="26"/>
          <w:szCs w:val="26"/>
        </w:rPr>
        <w:t>, лимони, цибул</w:t>
      </w:r>
      <w:r w:rsidR="00184EE2" w:rsidRPr="00E01EEF">
        <w:rPr>
          <w:rFonts w:ascii="Calibri" w:hAnsi="Calibri"/>
          <w:color w:val="000000"/>
          <w:sz w:val="26"/>
          <w:szCs w:val="26"/>
        </w:rPr>
        <w:t>я</w:t>
      </w:r>
      <w:r w:rsidR="004D12FD" w:rsidRPr="00E01EEF">
        <w:rPr>
          <w:rFonts w:ascii="Calibri" w:hAnsi="Calibri"/>
          <w:color w:val="000000"/>
          <w:sz w:val="26"/>
          <w:szCs w:val="26"/>
        </w:rPr>
        <w:t>, яблука, сухофрукти –</w:t>
      </w:r>
      <w:r w:rsidR="00184EE2" w:rsidRPr="00E01EEF">
        <w:rPr>
          <w:rFonts w:ascii="Calibri" w:hAnsi="Calibri"/>
          <w:color w:val="000000"/>
          <w:sz w:val="26"/>
          <w:szCs w:val="26"/>
        </w:rPr>
        <w:t xml:space="preserve"> на </w:t>
      </w:r>
      <w:r w:rsidR="004D12FD" w:rsidRPr="00E01EEF">
        <w:rPr>
          <w:rFonts w:ascii="Calibri" w:hAnsi="Calibri"/>
          <w:color w:val="000000"/>
          <w:sz w:val="26"/>
          <w:szCs w:val="26"/>
        </w:rPr>
        <w:t>2,7–6,7%.</w:t>
      </w:r>
      <w:r w:rsidR="00DF1DFA" w:rsidRPr="00E01EEF">
        <w:rPr>
          <w:rFonts w:ascii="Calibri" w:hAnsi="Calibri"/>
          <w:color w:val="000000"/>
          <w:sz w:val="26"/>
          <w:szCs w:val="26"/>
        </w:rPr>
        <w:t xml:space="preserve"> Підвищилися ціни на яйця на 6,5%, яловичину, окремі порційні частини курячі, </w:t>
      </w:r>
      <w:r w:rsidR="004349F0">
        <w:rPr>
          <w:rFonts w:ascii="Calibri" w:hAnsi="Calibri"/>
          <w:color w:val="000000"/>
          <w:sz w:val="26"/>
          <w:szCs w:val="26"/>
        </w:rPr>
        <w:t>вирізку свинячу</w:t>
      </w:r>
      <w:r w:rsidR="00DF1DFA" w:rsidRPr="00E01EEF">
        <w:rPr>
          <w:rFonts w:ascii="Calibri" w:hAnsi="Calibri"/>
          <w:color w:val="000000"/>
          <w:sz w:val="26"/>
          <w:szCs w:val="26"/>
        </w:rPr>
        <w:t xml:space="preserve"> </w:t>
      </w:r>
      <w:r w:rsidR="004349F0">
        <w:rPr>
          <w:rFonts w:ascii="Calibri" w:hAnsi="Calibri"/>
          <w:color w:val="000000"/>
          <w:sz w:val="26"/>
          <w:szCs w:val="26"/>
        </w:rPr>
        <w:t>та</w:t>
      </w:r>
      <w:r w:rsidR="00DF1DFA" w:rsidRPr="00E01EEF">
        <w:rPr>
          <w:rFonts w:ascii="Calibri" w:hAnsi="Calibri"/>
          <w:color w:val="000000"/>
          <w:sz w:val="26"/>
          <w:szCs w:val="26"/>
        </w:rPr>
        <w:t xml:space="preserve"> яловичу, фарш м’ясний – на 2,4–5,5%, макаронні вироби, крупи манні, пластівці вівсяні, крупи ячні, пшоно – на 2,2–7,3%</w:t>
      </w:r>
      <w:r w:rsidR="00184EE2" w:rsidRPr="00E01EEF">
        <w:rPr>
          <w:rFonts w:ascii="Calibri" w:hAnsi="Calibri"/>
          <w:color w:val="000000"/>
          <w:sz w:val="26"/>
          <w:szCs w:val="26"/>
        </w:rPr>
        <w:t>, шоколад</w:t>
      </w:r>
      <w:r w:rsidR="00801611" w:rsidRPr="00E01EEF">
        <w:rPr>
          <w:rFonts w:ascii="Calibri" w:hAnsi="Calibri"/>
          <w:color w:val="000000"/>
          <w:sz w:val="26"/>
          <w:szCs w:val="26"/>
        </w:rPr>
        <w:t>,</w:t>
      </w:r>
      <w:r w:rsidR="00801611">
        <w:rPr>
          <w:rFonts w:ascii="Calibri" w:hAnsi="Calibri"/>
          <w:color w:val="000000"/>
          <w:sz w:val="26"/>
          <w:szCs w:val="26"/>
        </w:rPr>
        <w:t xml:space="preserve"> </w:t>
      </w:r>
      <w:r w:rsidR="00801611" w:rsidRPr="00E01EEF">
        <w:rPr>
          <w:rFonts w:ascii="Calibri" w:hAnsi="Calibri"/>
          <w:color w:val="000000"/>
          <w:sz w:val="26"/>
          <w:szCs w:val="26"/>
        </w:rPr>
        <w:t xml:space="preserve">томатну пасту </w:t>
      </w:r>
      <w:r w:rsidR="00184EE2" w:rsidRPr="00E01EEF">
        <w:rPr>
          <w:rFonts w:ascii="Calibri" w:hAnsi="Calibri"/>
          <w:color w:val="000000"/>
          <w:sz w:val="26"/>
          <w:szCs w:val="26"/>
        </w:rPr>
        <w:t>– на 4,7%</w:t>
      </w:r>
      <w:r w:rsidR="00D3157A">
        <w:rPr>
          <w:rFonts w:ascii="Calibri" w:hAnsi="Calibri"/>
          <w:color w:val="000000"/>
          <w:sz w:val="26"/>
          <w:szCs w:val="26"/>
        </w:rPr>
        <w:t xml:space="preserve"> </w:t>
      </w:r>
      <w:r w:rsidR="00801611">
        <w:rPr>
          <w:rFonts w:ascii="Calibri" w:hAnsi="Calibri"/>
          <w:color w:val="000000"/>
          <w:sz w:val="26"/>
          <w:szCs w:val="26"/>
        </w:rPr>
        <w:t>та</w:t>
      </w:r>
      <w:r w:rsidR="00801611" w:rsidRPr="00E01EEF">
        <w:rPr>
          <w:rFonts w:ascii="Calibri" w:hAnsi="Calibri"/>
          <w:color w:val="000000"/>
          <w:sz w:val="26"/>
          <w:szCs w:val="26"/>
        </w:rPr>
        <w:t xml:space="preserve"> 3,5</w:t>
      </w:r>
      <w:r w:rsidR="00801611">
        <w:rPr>
          <w:rFonts w:ascii="Calibri" w:hAnsi="Calibri"/>
          <w:color w:val="000000"/>
          <w:sz w:val="26"/>
          <w:szCs w:val="26"/>
        </w:rPr>
        <w:t xml:space="preserve">% </w:t>
      </w:r>
      <w:r w:rsidR="00D3157A">
        <w:rPr>
          <w:rFonts w:ascii="Calibri" w:hAnsi="Calibri"/>
          <w:color w:val="000000"/>
          <w:sz w:val="26"/>
          <w:szCs w:val="26"/>
        </w:rPr>
        <w:t>відповідно</w:t>
      </w:r>
      <w:r w:rsidR="00DF1DFA" w:rsidRPr="00E01EEF">
        <w:rPr>
          <w:rFonts w:ascii="Calibri" w:hAnsi="Calibri"/>
          <w:color w:val="000000"/>
          <w:sz w:val="26"/>
          <w:szCs w:val="26"/>
        </w:rPr>
        <w:t>.</w:t>
      </w:r>
      <w:r w:rsidR="00E01EEF" w:rsidRPr="00E01EEF">
        <w:rPr>
          <w:rFonts w:ascii="Calibri" w:hAnsi="Calibri"/>
          <w:color w:val="000000"/>
          <w:sz w:val="26"/>
          <w:szCs w:val="26"/>
        </w:rPr>
        <w:t xml:space="preserve"> Водночас </w:t>
      </w:r>
      <w:r w:rsidR="00E01EEF" w:rsidRPr="00035AFC">
        <w:rPr>
          <w:rFonts w:ascii="Calibri" w:hAnsi="Calibri"/>
          <w:color w:val="000000"/>
          <w:spacing w:val="-6"/>
          <w:sz w:val="26"/>
          <w:szCs w:val="26"/>
        </w:rPr>
        <w:t xml:space="preserve">знизилися ціни на </w:t>
      </w:r>
      <w:r w:rsidR="00D3157A" w:rsidRPr="00035AFC">
        <w:rPr>
          <w:rFonts w:ascii="Calibri" w:hAnsi="Calibri"/>
          <w:color w:val="000000"/>
          <w:spacing w:val="-6"/>
          <w:sz w:val="26"/>
          <w:szCs w:val="26"/>
        </w:rPr>
        <w:t xml:space="preserve">апельсини </w:t>
      </w:r>
      <w:r w:rsidR="00D3157A">
        <w:rPr>
          <w:rFonts w:ascii="Calibri" w:hAnsi="Calibri"/>
          <w:color w:val="000000"/>
          <w:spacing w:val="-6"/>
          <w:sz w:val="26"/>
          <w:szCs w:val="26"/>
        </w:rPr>
        <w:t xml:space="preserve">– на </w:t>
      </w:r>
      <w:r w:rsidR="00D3157A" w:rsidRPr="00035AFC">
        <w:rPr>
          <w:rFonts w:ascii="Calibri" w:hAnsi="Calibri"/>
          <w:color w:val="000000"/>
          <w:spacing w:val="-6"/>
          <w:sz w:val="26"/>
          <w:szCs w:val="26"/>
        </w:rPr>
        <w:t>7,2%,</w:t>
      </w:r>
      <w:r w:rsidR="00E01EEF" w:rsidRPr="00035AFC">
        <w:rPr>
          <w:rFonts w:ascii="Calibri" w:hAnsi="Calibri"/>
          <w:color w:val="000000"/>
          <w:spacing w:val="-6"/>
          <w:sz w:val="26"/>
          <w:szCs w:val="26"/>
        </w:rPr>
        <w:t xml:space="preserve"> </w:t>
      </w:r>
      <w:r w:rsidR="00D3157A" w:rsidRPr="00035AFC">
        <w:rPr>
          <w:rFonts w:ascii="Calibri" w:hAnsi="Calibri"/>
          <w:color w:val="000000"/>
          <w:spacing w:val="-6"/>
          <w:sz w:val="26"/>
          <w:szCs w:val="26"/>
        </w:rPr>
        <w:t>олію соняшникову, сіль,</w:t>
      </w:r>
      <w:r w:rsidR="00D3157A">
        <w:rPr>
          <w:rFonts w:ascii="Calibri" w:hAnsi="Calibri"/>
          <w:color w:val="000000"/>
          <w:spacing w:val="-6"/>
          <w:sz w:val="26"/>
          <w:szCs w:val="26"/>
        </w:rPr>
        <w:t xml:space="preserve"> </w:t>
      </w:r>
      <w:r w:rsidR="00E01EEF" w:rsidRPr="00035AFC">
        <w:rPr>
          <w:rFonts w:ascii="Calibri" w:hAnsi="Calibri"/>
          <w:color w:val="000000"/>
          <w:spacing w:val="-6"/>
          <w:sz w:val="26"/>
          <w:szCs w:val="26"/>
        </w:rPr>
        <w:t>сир і м’який сир (творог), йогурти, цукор, мед, крупи гречані – на 1,6–</w:t>
      </w:r>
      <w:r w:rsidR="00D3157A" w:rsidRPr="00035AFC">
        <w:rPr>
          <w:rFonts w:ascii="Calibri" w:hAnsi="Calibri"/>
          <w:color w:val="000000"/>
          <w:spacing w:val="-6"/>
          <w:sz w:val="26"/>
          <w:szCs w:val="26"/>
        </w:rPr>
        <w:t>3,7%</w:t>
      </w:r>
      <w:r w:rsidR="00E01EEF" w:rsidRPr="00035AFC">
        <w:rPr>
          <w:rFonts w:ascii="Calibri" w:hAnsi="Calibri"/>
          <w:color w:val="000000"/>
          <w:spacing w:val="-6"/>
          <w:sz w:val="26"/>
          <w:szCs w:val="26"/>
        </w:rPr>
        <w:t xml:space="preserve">, </w:t>
      </w:r>
      <w:r w:rsidR="00D3157A" w:rsidRPr="00035AFC">
        <w:rPr>
          <w:rFonts w:ascii="Calibri" w:hAnsi="Calibri"/>
          <w:color w:val="000000"/>
          <w:spacing w:val="-6"/>
          <w:sz w:val="26"/>
          <w:szCs w:val="26"/>
        </w:rPr>
        <w:t xml:space="preserve">гриби консервовані, </w:t>
      </w:r>
      <w:r w:rsidR="00E01EEF" w:rsidRPr="00035AFC">
        <w:rPr>
          <w:rFonts w:ascii="Calibri" w:hAnsi="Calibri"/>
          <w:color w:val="000000"/>
          <w:spacing w:val="-6"/>
          <w:sz w:val="26"/>
          <w:szCs w:val="26"/>
        </w:rPr>
        <w:t>натуральні напівфабрикати</w:t>
      </w:r>
      <w:r w:rsidR="00D3157A">
        <w:rPr>
          <w:rFonts w:ascii="Calibri" w:hAnsi="Calibri"/>
          <w:color w:val="000000"/>
          <w:spacing w:val="-6"/>
          <w:sz w:val="26"/>
          <w:szCs w:val="26"/>
        </w:rPr>
        <w:t xml:space="preserve"> зі свинини, крабові палички – </w:t>
      </w:r>
      <w:r w:rsidR="00D3157A" w:rsidRPr="00035AFC">
        <w:rPr>
          <w:rFonts w:ascii="Calibri" w:hAnsi="Calibri"/>
          <w:color w:val="000000"/>
          <w:spacing w:val="-6"/>
          <w:sz w:val="26"/>
          <w:szCs w:val="26"/>
        </w:rPr>
        <w:t>на 2,2–</w:t>
      </w:r>
      <w:r w:rsidR="00E01EEF" w:rsidRPr="00035AFC">
        <w:rPr>
          <w:rFonts w:ascii="Calibri" w:hAnsi="Calibri"/>
          <w:color w:val="000000"/>
          <w:spacing w:val="-6"/>
          <w:sz w:val="26"/>
          <w:szCs w:val="26"/>
        </w:rPr>
        <w:t>4,3%.</w:t>
      </w:r>
    </w:p>
    <w:p w:rsidR="00870D00" w:rsidRPr="00870D00" w:rsidRDefault="000E3120" w:rsidP="00870D00">
      <w:pPr>
        <w:widowControl w:val="0"/>
        <w:spacing w:line="380" w:lineRule="exact"/>
        <w:ind w:firstLine="709"/>
        <w:jc w:val="both"/>
        <w:rPr>
          <w:rFonts w:ascii="Calibri" w:hAnsi="Calibri"/>
          <w:spacing w:val="-4"/>
          <w:sz w:val="26"/>
          <w:szCs w:val="26"/>
        </w:rPr>
      </w:pPr>
      <w:r w:rsidRPr="00AC3790">
        <w:rPr>
          <w:rFonts w:ascii="Calibri" w:hAnsi="Calibri"/>
          <w:sz w:val="26"/>
          <w:szCs w:val="26"/>
        </w:rPr>
        <w:lastRenderedPageBreak/>
        <w:t>Ціни на</w:t>
      </w:r>
      <w:r w:rsidRPr="00AC3790">
        <w:rPr>
          <w:rFonts w:ascii="Calibri" w:hAnsi="Calibri"/>
          <w:i/>
          <w:sz w:val="26"/>
          <w:szCs w:val="26"/>
        </w:rPr>
        <w:t xml:space="preserve"> предмети домашнього вжитку, побутову техніку та поточне утримання житла </w:t>
      </w:r>
      <w:r w:rsidRPr="00AC3790">
        <w:rPr>
          <w:rFonts w:ascii="Calibri" w:hAnsi="Calibri"/>
          <w:sz w:val="26"/>
          <w:szCs w:val="26"/>
        </w:rPr>
        <w:t>збільшилися</w:t>
      </w:r>
      <w:r w:rsidRPr="00AC3790">
        <w:rPr>
          <w:rFonts w:ascii="Calibri" w:hAnsi="Calibri"/>
          <w:i/>
          <w:sz w:val="26"/>
          <w:szCs w:val="26"/>
        </w:rPr>
        <w:t xml:space="preserve"> </w:t>
      </w:r>
      <w:r w:rsidRPr="00AC3790">
        <w:rPr>
          <w:rFonts w:ascii="Calibri" w:hAnsi="Calibri"/>
          <w:sz w:val="26"/>
          <w:szCs w:val="26"/>
        </w:rPr>
        <w:t xml:space="preserve">на </w:t>
      </w:r>
      <w:r>
        <w:rPr>
          <w:rFonts w:ascii="Calibri" w:hAnsi="Calibri"/>
          <w:sz w:val="26"/>
          <w:szCs w:val="26"/>
        </w:rPr>
        <w:t>0,8</w:t>
      </w:r>
      <w:r w:rsidRPr="00AC3790">
        <w:rPr>
          <w:rFonts w:ascii="Calibri" w:hAnsi="Calibri"/>
          <w:sz w:val="26"/>
          <w:szCs w:val="26"/>
        </w:rPr>
        <w:t>% за рахунок подорожчання домашнього текстилю</w:t>
      </w:r>
      <w:r>
        <w:rPr>
          <w:rFonts w:ascii="Calibri" w:hAnsi="Calibri"/>
          <w:sz w:val="26"/>
          <w:szCs w:val="26"/>
        </w:rPr>
        <w:t xml:space="preserve"> на 2,2%, побутової техніки – </w:t>
      </w:r>
      <w:r w:rsidRPr="00AC3790">
        <w:rPr>
          <w:rFonts w:ascii="Calibri" w:hAnsi="Calibri"/>
          <w:sz w:val="26"/>
          <w:szCs w:val="26"/>
        </w:rPr>
        <w:t xml:space="preserve">на </w:t>
      </w:r>
      <w:r>
        <w:rPr>
          <w:rFonts w:ascii="Calibri" w:hAnsi="Calibri"/>
          <w:sz w:val="26"/>
          <w:szCs w:val="26"/>
        </w:rPr>
        <w:t>1</w:t>
      </w:r>
      <w:r w:rsidRPr="00AC3790">
        <w:rPr>
          <w:rFonts w:ascii="Calibri" w:hAnsi="Calibri"/>
          <w:sz w:val="26"/>
          <w:szCs w:val="26"/>
        </w:rPr>
        <w:t>%.</w:t>
      </w:r>
      <w:r w:rsidR="00124696" w:rsidRPr="00124696">
        <w:rPr>
          <w:rFonts w:ascii="Calibri" w:hAnsi="Calibri"/>
          <w:sz w:val="26"/>
          <w:szCs w:val="26"/>
        </w:rPr>
        <w:t xml:space="preserve"> </w:t>
      </w:r>
      <w:r w:rsidR="00124696" w:rsidRPr="00AC3790">
        <w:rPr>
          <w:rFonts w:ascii="Calibri" w:hAnsi="Calibri"/>
          <w:sz w:val="26"/>
          <w:szCs w:val="26"/>
        </w:rPr>
        <w:t>У</w:t>
      </w:r>
      <w:r w:rsidR="00124696" w:rsidRPr="00AC3790">
        <w:rPr>
          <w:rFonts w:ascii="Calibri" w:hAnsi="Calibri"/>
          <w:color w:val="000000"/>
          <w:sz w:val="26"/>
          <w:szCs w:val="26"/>
        </w:rPr>
        <w:t xml:space="preserve"> сфері </w:t>
      </w:r>
      <w:r w:rsidR="00124696" w:rsidRPr="00AC3790">
        <w:rPr>
          <w:rFonts w:ascii="Calibri" w:hAnsi="Calibri"/>
          <w:i/>
          <w:color w:val="000000"/>
          <w:sz w:val="26"/>
          <w:szCs w:val="26"/>
        </w:rPr>
        <w:t xml:space="preserve">охорони здоров’я </w:t>
      </w:r>
      <w:r w:rsidR="00124696" w:rsidRPr="00AC3790">
        <w:rPr>
          <w:rFonts w:ascii="Calibri" w:hAnsi="Calibri"/>
          <w:color w:val="000000"/>
          <w:sz w:val="26"/>
          <w:szCs w:val="26"/>
        </w:rPr>
        <w:t>подорожчання на 1,1</w:t>
      </w:r>
      <w:r w:rsidR="00124696" w:rsidRPr="00AC3790">
        <w:rPr>
          <w:rFonts w:ascii="Calibri" w:hAnsi="Calibri"/>
          <w:iCs/>
          <w:color w:val="000000"/>
          <w:sz w:val="26"/>
          <w:szCs w:val="26"/>
        </w:rPr>
        <w:t>%</w:t>
      </w:r>
      <w:r w:rsidR="00124696" w:rsidRPr="00AC3790">
        <w:rPr>
          <w:rFonts w:ascii="Calibri" w:hAnsi="Calibri"/>
          <w:color w:val="000000"/>
          <w:sz w:val="26"/>
          <w:szCs w:val="26"/>
        </w:rPr>
        <w:t xml:space="preserve"> спостерігалося внаслідок зростання цін на </w:t>
      </w:r>
      <w:r w:rsidR="00124696">
        <w:rPr>
          <w:rFonts w:ascii="Calibri" w:hAnsi="Calibri"/>
          <w:color w:val="000000"/>
          <w:sz w:val="26"/>
          <w:szCs w:val="26"/>
        </w:rPr>
        <w:t xml:space="preserve">амбулаторні послуги на 2%, </w:t>
      </w:r>
      <w:r w:rsidR="00124696" w:rsidRPr="00AC3790">
        <w:rPr>
          <w:rFonts w:ascii="Calibri" w:hAnsi="Calibri"/>
          <w:color w:val="000000"/>
          <w:sz w:val="26"/>
          <w:szCs w:val="26"/>
        </w:rPr>
        <w:t xml:space="preserve">фармацевтичну продукцію, медичні товари та обладнання </w:t>
      </w:r>
      <w:r w:rsidR="000E4D0A">
        <w:rPr>
          <w:rFonts w:ascii="Calibri" w:hAnsi="Calibri"/>
          <w:color w:val="000000"/>
          <w:sz w:val="26"/>
          <w:szCs w:val="26"/>
        </w:rPr>
        <w:t xml:space="preserve">– </w:t>
      </w:r>
      <w:r w:rsidR="00124696" w:rsidRPr="00AC3790">
        <w:rPr>
          <w:rFonts w:ascii="Calibri" w:hAnsi="Calibri"/>
          <w:color w:val="000000"/>
          <w:sz w:val="26"/>
          <w:szCs w:val="26"/>
        </w:rPr>
        <w:t>на 1,</w:t>
      </w:r>
      <w:r w:rsidR="00124696">
        <w:rPr>
          <w:rFonts w:ascii="Calibri" w:hAnsi="Calibri"/>
          <w:color w:val="000000"/>
          <w:sz w:val="26"/>
          <w:szCs w:val="26"/>
        </w:rPr>
        <w:t>1</w:t>
      </w:r>
      <w:r w:rsidR="00124696" w:rsidRPr="00AC3790">
        <w:rPr>
          <w:rFonts w:ascii="Calibri" w:hAnsi="Calibri"/>
          <w:color w:val="000000"/>
          <w:sz w:val="26"/>
          <w:szCs w:val="26"/>
        </w:rPr>
        <w:t>%.</w:t>
      </w:r>
      <w:r w:rsidR="00124696" w:rsidRPr="00AC3790">
        <w:rPr>
          <w:rFonts w:ascii="Calibri" w:hAnsi="Calibri"/>
          <w:sz w:val="26"/>
          <w:szCs w:val="26"/>
        </w:rPr>
        <w:t xml:space="preserve"> </w:t>
      </w:r>
      <w:r w:rsidR="00C64D9C" w:rsidRPr="00AC3790">
        <w:rPr>
          <w:rFonts w:ascii="Calibri" w:hAnsi="Calibri"/>
          <w:sz w:val="26"/>
          <w:szCs w:val="26"/>
        </w:rPr>
        <w:t xml:space="preserve">Підвищення цін на </w:t>
      </w:r>
      <w:r w:rsidR="00C64D9C" w:rsidRPr="00AC3790">
        <w:rPr>
          <w:rFonts w:ascii="Calibri" w:hAnsi="Calibri"/>
          <w:i/>
          <w:sz w:val="26"/>
          <w:szCs w:val="26"/>
        </w:rPr>
        <w:t>транспорт</w:t>
      </w:r>
      <w:r w:rsidR="00C64D9C" w:rsidRPr="00AC3790">
        <w:rPr>
          <w:rFonts w:ascii="Calibri" w:hAnsi="Calibri"/>
          <w:sz w:val="26"/>
          <w:szCs w:val="26"/>
        </w:rPr>
        <w:t xml:space="preserve"> на </w:t>
      </w:r>
      <w:r w:rsidR="00C64D9C">
        <w:rPr>
          <w:rFonts w:ascii="Calibri" w:hAnsi="Calibri"/>
        </w:rPr>
        <w:t>2,6</w:t>
      </w:r>
      <w:r w:rsidR="00C64D9C" w:rsidRPr="00AC3790">
        <w:rPr>
          <w:rFonts w:ascii="Calibri" w:hAnsi="Calibri"/>
          <w:sz w:val="26"/>
          <w:szCs w:val="26"/>
        </w:rPr>
        <w:t xml:space="preserve">% в основному спричинено подорожчанням палива та мастил </w:t>
      </w:r>
      <w:r w:rsidR="00E9560A">
        <w:rPr>
          <w:rFonts w:ascii="Calibri" w:hAnsi="Calibri"/>
          <w:sz w:val="26"/>
          <w:szCs w:val="26"/>
        </w:rPr>
        <w:br/>
      </w:r>
      <w:r w:rsidR="00C64D9C" w:rsidRPr="00AC3790">
        <w:rPr>
          <w:rFonts w:ascii="Calibri" w:hAnsi="Calibri"/>
          <w:sz w:val="26"/>
          <w:szCs w:val="26"/>
        </w:rPr>
        <w:t xml:space="preserve">на </w:t>
      </w:r>
      <w:r w:rsidR="00C64D9C">
        <w:rPr>
          <w:rFonts w:ascii="Calibri" w:hAnsi="Calibri"/>
          <w:sz w:val="26"/>
          <w:szCs w:val="26"/>
        </w:rPr>
        <w:t>4,4</w:t>
      </w:r>
      <w:r w:rsidR="00C64D9C" w:rsidRPr="00AC3790">
        <w:rPr>
          <w:rFonts w:ascii="Calibri" w:hAnsi="Calibri"/>
          <w:sz w:val="26"/>
          <w:szCs w:val="26"/>
        </w:rPr>
        <w:t>%</w:t>
      </w:r>
      <w:r w:rsidR="00C64D9C">
        <w:rPr>
          <w:rFonts w:ascii="Calibri" w:hAnsi="Calibri"/>
          <w:spacing w:val="-4"/>
          <w:sz w:val="26"/>
          <w:szCs w:val="26"/>
        </w:rPr>
        <w:t>,</w:t>
      </w:r>
      <w:r w:rsidR="000E4D0A">
        <w:rPr>
          <w:rFonts w:ascii="Calibri" w:hAnsi="Calibri"/>
          <w:spacing w:val="-4"/>
          <w:sz w:val="26"/>
          <w:szCs w:val="26"/>
        </w:rPr>
        <w:t xml:space="preserve"> купівлі транспортних засобів – на 2,2%, </w:t>
      </w:r>
      <w:r w:rsidR="00C64D9C" w:rsidRPr="0054496A">
        <w:rPr>
          <w:rFonts w:ascii="Calibri" w:hAnsi="Calibri"/>
          <w:spacing w:val="-4"/>
          <w:sz w:val="26"/>
          <w:szCs w:val="26"/>
        </w:rPr>
        <w:t>проїзду</w:t>
      </w:r>
      <w:r w:rsidR="00C64D9C">
        <w:rPr>
          <w:rFonts w:ascii="Calibri" w:hAnsi="Calibri"/>
          <w:spacing w:val="-4"/>
          <w:sz w:val="26"/>
          <w:szCs w:val="26"/>
        </w:rPr>
        <w:t xml:space="preserve"> у міжміському поїзді,</w:t>
      </w:r>
      <w:r w:rsidR="00C64D9C" w:rsidRPr="0054496A">
        <w:rPr>
          <w:rFonts w:ascii="Calibri" w:hAnsi="Calibri"/>
          <w:spacing w:val="-4"/>
          <w:sz w:val="26"/>
          <w:szCs w:val="26"/>
        </w:rPr>
        <w:t xml:space="preserve"> приміському автобус</w:t>
      </w:r>
      <w:r w:rsidR="00C64D9C">
        <w:rPr>
          <w:rFonts w:ascii="Calibri" w:hAnsi="Calibri"/>
          <w:spacing w:val="-4"/>
          <w:sz w:val="26"/>
          <w:szCs w:val="26"/>
        </w:rPr>
        <w:t>і, проїзду у таксі</w:t>
      </w:r>
      <w:r w:rsidR="00C64D9C" w:rsidRPr="0054496A">
        <w:rPr>
          <w:rFonts w:ascii="Calibri" w:hAnsi="Calibri"/>
          <w:spacing w:val="-4"/>
          <w:sz w:val="26"/>
          <w:szCs w:val="26"/>
        </w:rPr>
        <w:t xml:space="preserve"> </w:t>
      </w:r>
      <w:r w:rsidR="00C64D9C">
        <w:rPr>
          <w:rFonts w:ascii="Calibri" w:hAnsi="Calibri"/>
          <w:spacing w:val="-4"/>
          <w:sz w:val="26"/>
          <w:szCs w:val="26"/>
        </w:rPr>
        <w:t xml:space="preserve">– </w:t>
      </w:r>
      <w:r w:rsidR="00C64D9C" w:rsidRPr="0054496A">
        <w:rPr>
          <w:rFonts w:ascii="Calibri" w:hAnsi="Calibri"/>
          <w:spacing w:val="-4"/>
          <w:sz w:val="26"/>
          <w:szCs w:val="26"/>
        </w:rPr>
        <w:t xml:space="preserve">на </w:t>
      </w:r>
      <w:r w:rsidR="00C64D9C">
        <w:rPr>
          <w:rFonts w:ascii="Calibri" w:hAnsi="Calibri"/>
          <w:spacing w:val="-4"/>
          <w:sz w:val="26"/>
          <w:szCs w:val="26"/>
        </w:rPr>
        <w:t>1,1–3,3</w:t>
      </w:r>
      <w:r w:rsidR="00C64D9C" w:rsidRPr="0054496A">
        <w:rPr>
          <w:rFonts w:ascii="Calibri" w:hAnsi="Calibri"/>
          <w:spacing w:val="-4"/>
          <w:sz w:val="26"/>
          <w:szCs w:val="26"/>
        </w:rPr>
        <w:t>%.</w:t>
      </w:r>
      <w:r w:rsidR="00870D00">
        <w:rPr>
          <w:rFonts w:ascii="Calibri" w:hAnsi="Calibri"/>
          <w:spacing w:val="-4"/>
          <w:sz w:val="26"/>
          <w:szCs w:val="26"/>
        </w:rPr>
        <w:t xml:space="preserve"> </w:t>
      </w:r>
      <w:r w:rsidR="00494E25" w:rsidRPr="000E4D0A">
        <w:rPr>
          <w:rFonts w:ascii="Calibri" w:hAnsi="Calibri"/>
          <w:color w:val="000000"/>
          <w:spacing w:val="-4"/>
          <w:sz w:val="26"/>
          <w:szCs w:val="26"/>
        </w:rPr>
        <w:t>Ціни</w:t>
      </w:r>
      <w:r w:rsidR="00494E25" w:rsidRPr="0054496A">
        <w:rPr>
          <w:rFonts w:ascii="Calibri" w:hAnsi="Calibri"/>
          <w:i/>
          <w:color w:val="000000"/>
          <w:spacing w:val="-4"/>
          <w:sz w:val="26"/>
          <w:szCs w:val="26"/>
        </w:rPr>
        <w:t xml:space="preserve"> </w:t>
      </w:r>
      <w:r w:rsidR="00494E25" w:rsidRPr="00801611">
        <w:rPr>
          <w:rFonts w:ascii="Calibri" w:hAnsi="Calibri"/>
          <w:color w:val="000000"/>
          <w:spacing w:val="-4"/>
          <w:sz w:val="26"/>
          <w:szCs w:val="26"/>
        </w:rPr>
        <w:t>на</w:t>
      </w:r>
      <w:r w:rsidR="00494E25" w:rsidRPr="0054496A">
        <w:rPr>
          <w:rFonts w:ascii="Calibri" w:hAnsi="Calibri"/>
          <w:i/>
          <w:color w:val="000000"/>
          <w:spacing w:val="-4"/>
          <w:sz w:val="26"/>
          <w:szCs w:val="26"/>
        </w:rPr>
        <w:t xml:space="preserve"> зв'язок</w:t>
      </w:r>
      <w:r w:rsidR="00494E25" w:rsidRPr="0054496A">
        <w:rPr>
          <w:rFonts w:ascii="Calibri" w:hAnsi="Calibri"/>
          <w:color w:val="000000"/>
          <w:spacing w:val="-4"/>
          <w:sz w:val="26"/>
          <w:szCs w:val="26"/>
        </w:rPr>
        <w:t xml:space="preserve"> зросли на </w:t>
      </w:r>
      <w:r w:rsidR="00494E25">
        <w:rPr>
          <w:rFonts w:ascii="Calibri" w:hAnsi="Calibri"/>
          <w:color w:val="000000"/>
          <w:spacing w:val="-4"/>
          <w:sz w:val="26"/>
          <w:szCs w:val="26"/>
        </w:rPr>
        <w:t>2,9</w:t>
      </w:r>
      <w:r w:rsidR="00494E25" w:rsidRPr="0054496A">
        <w:rPr>
          <w:rFonts w:ascii="Calibri" w:hAnsi="Calibri"/>
          <w:color w:val="000000"/>
          <w:spacing w:val="-4"/>
          <w:sz w:val="26"/>
          <w:szCs w:val="26"/>
        </w:rPr>
        <w:t xml:space="preserve">% внаслідок подорожчання </w:t>
      </w:r>
      <w:r w:rsidR="00494E25">
        <w:rPr>
          <w:rFonts w:ascii="Calibri" w:hAnsi="Calibri"/>
          <w:color w:val="000000"/>
          <w:spacing w:val="-4"/>
          <w:sz w:val="26"/>
          <w:szCs w:val="26"/>
        </w:rPr>
        <w:t xml:space="preserve">поштових послуг на 25%, </w:t>
      </w:r>
      <w:r w:rsidR="00494E25">
        <w:rPr>
          <w:rFonts w:ascii="Calibri" w:hAnsi="Calibri"/>
          <w:color w:val="000000"/>
          <w:spacing w:val="-6"/>
          <w:sz w:val="26"/>
          <w:szCs w:val="26"/>
        </w:rPr>
        <w:t>місцевого телефонного зв’язку</w:t>
      </w:r>
      <w:r w:rsidR="007337BA">
        <w:rPr>
          <w:rFonts w:ascii="Calibri" w:hAnsi="Calibri"/>
          <w:color w:val="000000"/>
          <w:spacing w:val="-6"/>
          <w:sz w:val="26"/>
          <w:szCs w:val="26"/>
        </w:rPr>
        <w:t>,</w:t>
      </w:r>
      <w:r w:rsidR="00494E25" w:rsidRPr="0054496A">
        <w:rPr>
          <w:rFonts w:ascii="Calibri" w:hAnsi="Calibri"/>
          <w:color w:val="000000"/>
          <w:spacing w:val="-6"/>
          <w:sz w:val="26"/>
          <w:szCs w:val="26"/>
        </w:rPr>
        <w:t xml:space="preserve"> </w:t>
      </w:r>
      <w:r w:rsidR="007337BA" w:rsidRPr="0054496A">
        <w:rPr>
          <w:rFonts w:ascii="Calibri" w:hAnsi="Calibri"/>
          <w:color w:val="000000"/>
          <w:spacing w:val="-6"/>
          <w:sz w:val="26"/>
          <w:szCs w:val="26"/>
        </w:rPr>
        <w:t>послуг Інтернету</w:t>
      </w:r>
      <w:r w:rsidR="007337BA">
        <w:rPr>
          <w:rFonts w:ascii="Calibri" w:hAnsi="Calibri"/>
          <w:color w:val="000000"/>
          <w:spacing w:val="-6"/>
          <w:sz w:val="26"/>
          <w:szCs w:val="26"/>
        </w:rPr>
        <w:t xml:space="preserve"> </w:t>
      </w:r>
      <w:r w:rsidR="00F0135B">
        <w:rPr>
          <w:rFonts w:ascii="Calibri" w:hAnsi="Calibri"/>
          <w:color w:val="000000"/>
          <w:spacing w:val="-6"/>
          <w:sz w:val="26"/>
          <w:szCs w:val="26"/>
        </w:rPr>
        <w:t>–</w:t>
      </w:r>
      <w:r w:rsidR="00494E25" w:rsidRPr="0054496A">
        <w:rPr>
          <w:rFonts w:ascii="Calibri" w:hAnsi="Calibri"/>
          <w:color w:val="000000"/>
          <w:spacing w:val="-6"/>
          <w:sz w:val="26"/>
          <w:szCs w:val="26"/>
        </w:rPr>
        <w:t xml:space="preserve"> на </w:t>
      </w:r>
      <w:r w:rsidR="00494E25">
        <w:rPr>
          <w:rFonts w:ascii="Calibri" w:hAnsi="Calibri"/>
          <w:color w:val="000000"/>
          <w:spacing w:val="-6"/>
          <w:sz w:val="26"/>
          <w:szCs w:val="26"/>
        </w:rPr>
        <w:t>8,2</w:t>
      </w:r>
      <w:r w:rsidR="00494E25" w:rsidRPr="0054496A">
        <w:rPr>
          <w:rFonts w:ascii="Calibri" w:hAnsi="Calibri"/>
          <w:color w:val="000000"/>
          <w:spacing w:val="-6"/>
          <w:sz w:val="26"/>
          <w:szCs w:val="26"/>
        </w:rPr>
        <w:t>%</w:t>
      </w:r>
      <w:r w:rsidR="00F0135B">
        <w:rPr>
          <w:rFonts w:ascii="Calibri" w:hAnsi="Calibri"/>
          <w:color w:val="000000"/>
          <w:spacing w:val="-6"/>
          <w:sz w:val="26"/>
          <w:szCs w:val="26"/>
        </w:rPr>
        <w:t xml:space="preserve"> </w:t>
      </w:r>
      <w:r w:rsidR="007337BA">
        <w:rPr>
          <w:rFonts w:ascii="Calibri" w:hAnsi="Calibri"/>
          <w:color w:val="000000"/>
          <w:spacing w:val="-6"/>
          <w:sz w:val="26"/>
          <w:szCs w:val="26"/>
        </w:rPr>
        <w:t xml:space="preserve">та 3,9% </w:t>
      </w:r>
      <w:r w:rsidR="00F0135B">
        <w:rPr>
          <w:rFonts w:ascii="Calibri" w:hAnsi="Calibri"/>
          <w:color w:val="000000"/>
          <w:spacing w:val="-6"/>
          <w:sz w:val="26"/>
          <w:szCs w:val="26"/>
        </w:rPr>
        <w:t>відповідно</w:t>
      </w:r>
      <w:r w:rsidR="00494E25" w:rsidRPr="0054496A">
        <w:rPr>
          <w:rFonts w:ascii="Calibri" w:hAnsi="Calibri"/>
          <w:color w:val="000000"/>
          <w:spacing w:val="-6"/>
          <w:sz w:val="26"/>
          <w:szCs w:val="26"/>
        </w:rPr>
        <w:t>.</w:t>
      </w:r>
      <w:r w:rsidR="00F0135B" w:rsidRPr="00F0135B">
        <w:rPr>
          <w:rFonts w:ascii="Calibri" w:hAnsi="Calibri"/>
          <w:color w:val="000000"/>
          <w:spacing w:val="-4"/>
          <w:sz w:val="26"/>
          <w:szCs w:val="26"/>
        </w:rPr>
        <w:t xml:space="preserve"> </w:t>
      </w:r>
    </w:p>
    <w:p w:rsidR="0023629A" w:rsidRDefault="00F0135B" w:rsidP="0023629A">
      <w:pPr>
        <w:widowControl w:val="0"/>
        <w:spacing w:line="380" w:lineRule="exact"/>
        <w:ind w:firstLine="709"/>
        <w:jc w:val="both"/>
        <w:rPr>
          <w:rFonts w:ascii="Calibri" w:hAnsi="Calibri"/>
          <w:color w:val="000000"/>
          <w:spacing w:val="-4"/>
          <w:sz w:val="26"/>
          <w:szCs w:val="26"/>
        </w:rPr>
      </w:pPr>
      <w:r w:rsidRPr="00AC3790">
        <w:rPr>
          <w:rFonts w:ascii="Calibri" w:hAnsi="Calibri"/>
          <w:color w:val="000000"/>
          <w:spacing w:val="-4"/>
          <w:sz w:val="26"/>
          <w:szCs w:val="26"/>
        </w:rPr>
        <w:t xml:space="preserve">У сфері </w:t>
      </w:r>
      <w:r w:rsidRPr="00AC3790">
        <w:rPr>
          <w:rFonts w:ascii="Calibri" w:hAnsi="Calibri"/>
          <w:i/>
          <w:color w:val="000000"/>
          <w:spacing w:val="-4"/>
          <w:sz w:val="26"/>
          <w:szCs w:val="26"/>
        </w:rPr>
        <w:t>відпочинку і культури</w:t>
      </w:r>
      <w:r w:rsidRPr="00AC3790">
        <w:rPr>
          <w:rFonts w:ascii="Calibri" w:hAnsi="Calibri"/>
          <w:color w:val="000000"/>
          <w:spacing w:val="-4"/>
          <w:sz w:val="26"/>
          <w:szCs w:val="26"/>
        </w:rPr>
        <w:t xml:space="preserve"> (</w:t>
      </w:r>
      <w:r w:rsidR="000E4D0A">
        <w:rPr>
          <w:rFonts w:ascii="Calibri" w:hAnsi="Calibri"/>
          <w:color w:val="000000"/>
          <w:spacing w:val="-4"/>
          <w:sz w:val="26"/>
          <w:szCs w:val="26"/>
        </w:rPr>
        <w:t>+</w:t>
      </w:r>
      <w:r>
        <w:rPr>
          <w:rFonts w:ascii="Calibri" w:hAnsi="Calibri"/>
          <w:color w:val="000000"/>
          <w:spacing w:val="-4"/>
          <w:sz w:val="26"/>
          <w:szCs w:val="26"/>
        </w:rPr>
        <w:t>3,1</w:t>
      </w:r>
      <w:r w:rsidRPr="00AC3790">
        <w:rPr>
          <w:rFonts w:ascii="Calibri" w:hAnsi="Calibri"/>
          <w:color w:val="000000"/>
          <w:spacing w:val="-4"/>
          <w:sz w:val="26"/>
          <w:szCs w:val="26"/>
        </w:rPr>
        <w:t xml:space="preserve">%) </w:t>
      </w:r>
      <w:r>
        <w:rPr>
          <w:rFonts w:ascii="Calibri" w:hAnsi="Calibri"/>
          <w:color w:val="000000"/>
          <w:spacing w:val="-4"/>
          <w:sz w:val="26"/>
          <w:szCs w:val="26"/>
        </w:rPr>
        <w:t xml:space="preserve">подорожчали </w:t>
      </w:r>
      <w:r w:rsidRPr="00AC3790">
        <w:rPr>
          <w:rFonts w:ascii="Calibri" w:hAnsi="Calibri"/>
          <w:color w:val="000000"/>
          <w:spacing w:val="-4"/>
          <w:sz w:val="26"/>
          <w:szCs w:val="26"/>
        </w:rPr>
        <w:t>послуги відпочинку та культури</w:t>
      </w:r>
      <w:r>
        <w:rPr>
          <w:rFonts w:ascii="Calibri" w:hAnsi="Calibri"/>
          <w:color w:val="000000"/>
          <w:spacing w:val="-4"/>
          <w:sz w:val="26"/>
          <w:szCs w:val="26"/>
        </w:rPr>
        <w:t xml:space="preserve"> на 12% (зокрема плата за кабельне телебачення – на 40,5%), </w:t>
      </w:r>
      <w:r w:rsidRPr="00AC3790">
        <w:rPr>
          <w:rFonts w:ascii="Calibri" w:hAnsi="Calibri"/>
          <w:color w:val="000000"/>
          <w:spacing w:val="-4"/>
          <w:sz w:val="26"/>
          <w:szCs w:val="26"/>
        </w:rPr>
        <w:t xml:space="preserve">туристичні послуги на </w:t>
      </w:r>
      <w:r>
        <w:rPr>
          <w:rFonts w:ascii="Calibri" w:hAnsi="Calibri"/>
          <w:color w:val="000000"/>
          <w:spacing w:val="-4"/>
          <w:sz w:val="26"/>
          <w:szCs w:val="26"/>
        </w:rPr>
        <w:t>5,9</w:t>
      </w:r>
      <w:r w:rsidRPr="00AC3790">
        <w:rPr>
          <w:rFonts w:ascii="Calibri" w:hAnsi="Calibri"/>
          <w:color w:val="000000"/>
          <w:spacing w:val="-4"/>
          <w:sz w:val="26"/>
          <w:szCs w:val="26"/>
        </w:rPr>
        <w:t>%.</w:t>
      </w:r>
      <w:r>
        <w:rPr>
          <w:rFonts w:ascii="Calibri" w:hAnsi="Calibri"/>
          <w:color w:val="000000"/>
          <w:sz w:val="26"/>
          <w:szCs w:val="26"/>
        </w:rPr>
        <w:t xml:space="preserve"> </w:t>
      </w:r>
      <w:r w:rsidRPr="00DB728F">
        <w:rPr>
          <w:rFonts w:ascii="Calibri" w:hAnsi="Calibri"/>
          <w:color w:val="000000"/>
          <w:sz w:val="26"/>
          <w:szCs w:val="26"/>
        </w:rPr>
        <w:t>П</w:t>
      </w:r>
      <w:r>
        <w:rPr>
          <w:rFonts w:ascii="Calibri" w:hAnsi="Calibri"/>
          <w:color w:val="000000"/>
          <w:sz w:val="26"/>
          <w:szCs w:val="26"/>
        </w:rPr>
        <w:t>ослуги</w:t>
      </w:r>
      <w:r>
        <w:rPr>
          <w:rFonts w:ascii="Calibri" w:hAnsi="Calibri"/>
          <w:i/>
          <w:color w:val="000000"/>
          <w:sz w:val="26"/>
          <w:szCs w:val="26"/>
        </w:rPr>
        <w:t xml:space="preserve"> о</w:t>
      </w:r>
      <w:r w:rsidRPr="00E940F8">
        <w:rPr>
          <w:rFonts w:ascii="Calibri" w:hAnsi="Calibri"/>
          <w:i/>
          <w:color w:val="000000"/>
          <w:sz w:val="26"/>
          <w:szCs w:val="26"/>
        </w:rPr>
        <w:t>світ</w:t>
      </w:r>
      <w:r>
        <w:rPr>
          <w:rFonts w:ascii="Calibri" w:hAnsi="Calibri"/>
          <w:i/>
          <w:color w:val="000000"/>
          <w:sz w:val="26"/>
          <w:szCs w:val="26"/>
        </w:rPr>
        <w:t>и</w:t>
      </w:r>
      <w:r w:rsidRPr="00E940F8">
        <w:rPr>
          <w:rFonts w:ascii="Calibri" w:hAnsi="Calibri"/>
          <w:color w:val="000000"/>
          <w:sz w:val="26"/>
          <w:szCs w:val="26"/>
        </w:rPr>
        <w:t xml:space="preserve"> </w:t>
      </w:r>
      <w:r>
        <w:rPr>
          <w:rFonts w:ascii="Calibri" w:hAnsi="Calibri"/>
          <w:color w:val="000000"/>
          <w:sz w:val="26"/>
          <w:szCs w:val="26"/>
        </w:rPr>
        <w:t>подорожчали</w:t>
      </w:r>
      <w:r w:rsidRPr="00E940F8">
        <w:rPr>
          <w:rFonts w:ascii="Calibri" w:hAnsi="Calibri"/>
          <w:color w:val="000000"/>
          <w:sz w:val="26"/>
          <w:szCs w:val="26"/>
        </w:rPr>
        <w:t xml:space="preserve"> на </w:t>
      </w:r>
      <w:r>
        <w:rPr>
          <w:rFonts w:ascii="Calibri" w:hAnsi="Calibri"/>
          <w:color w:val="000000"/>
          <w:sz w:val="26"/>
          <w:szCs w:val="26"/>
        </w:rPr>
        <w:t>0,5% в</w:t>
      </w:r>
      <w:r w:rsidRPr="00E940F8">
        <w:rPr>
          <w:rFonts w:ascii="Calibri" w:hAnsi="Calibri"/>
          <w:color w:val="000000"/>
          <w:sz w:val="26"/>
          <w:szCs w:val="26"/>
        </w:rPr>
        <w:t xml:space="preserve">наслідок </w:t>
      </w:r>
      <w:r>
        <w:rPr>
          <w:rFonts w:ascii="Calibri" w:hAnsi="Calibri"/>
          <w:color w:val="000000"/>
          <w:sz w:val="26"/>
          <w:szCs w:val="26"/>
        </w:rPr>
        <w:t>збільшення</w:t>
      </w:r>
      <w:r w:rsidRPr="00E940F8">
        <w:rPr>
          <w:rFonts w:ascii="Calibri" w:hAnsi="Calibri"/>
          <w:color w:val="000000"/>
          <w:sz w:val="26"/>
          <w:szCs w:val="26"/>
        </w:rPr>
        <w:t xml:space="preserve"> </w:t>
      </w:r>
      <w:r>
        <w:rPr>
          <w:rFonts w:ascii="Calibri" w:hAnsi="Calibri"/>
          <w:color w:val="000000"/>
          <w:sz w:val="26"/>
          <w:szCs w:val="26"/>
        </w:rPr>
        <w:t xml:space="preserve">плати за отримання середньої освіти на 4,9% та </w:t>
      </w:r>
      <w:r>
        <w:rPr>
          <w:rFonts w:ascii="Calibri" w:hAnsi="Calibri"/>
          <w:color w:val="000000"/>
          <w:spacing w:val="-4"/>
          <w:sz w:val="26"/>
          <w:szCs w:val="26"/>
        </w:rPr>
        <w:t>утримання дітей у дошкільних навчальних закладах – на 1%.</w:t>
      </w:r>
      <w:r w:rsidRPr="00F0135B">
        <w:rPr>
          <w:rFonts w:ascii="Calibri" w:hAnsi="Calibri"/>
          <w:color w:val="000000"/>
          <w:spacing w:val="-6"/>
          <w:sz w:val="26"/>
          <w:szCs w:val="26"/>
        </w:rPr>
        <w:t xml:space="preserve"> </w:t>
      </w:r>
      <w:r w:rsidRPr="0054496A">
        <w:rPr>
          <w:rFonts w:ascii="Calibri" w:hAnsi="Calibri"/>
          <w:color w:val="000000"/>
          <w:spacing w:val="-6"/>
          <w:sz w:val="26"/>
          <w:szCs w:val="26"/>
        </w:rPr>
        <w:t>Подорожчання</w:t>
      </w:r>
      <w:r w:rsidRPr="0054496A">
        <w:rPr>
          <w:rFonts w:ascii="Calibri" w:hAnsi="Calibri"/>
          <w:iCs/>
          <w:color w:val="000000"/>
          <w:spacing w:val="-6"/>
          <w:sz w:val="26"/>
          <w:szCs w:val="26"/>
        </w:rPr>
        <w:t xml:space="preserve"> п</w:t>
      </w:r>
      <w:r w:rsidRPr="0054496A">
        <w:rPr>
          <w:rFonts w:ascii="Calibri" w:hAnsi="Calibri"/>
          <w:color w:val="000000"/>
          <w:spacing w:val="-6"/>
          <w:sz w:val="26"/>
          <w:szCs w:val="26"/>
        </w:rPr>
        <w:t xml:space="preserve">ослуг </w:t>
      </w:r>
      <w:r w:rsidRPr="0054496A">
        <w:rPr>
          <w:rFonts w:ascii="Calibri" w:hAnsi="Calibri"/>
          <w:i/>
          <w:iCs/>
          <w:color w:val="000000"/>
          <w:spacing w:val="-6"/>
          <w:sz w:val="26"/>
          <w:szCs w:val="26"/>
        </w:rPr>
        <w:t xml:space="preserve">ресторанів і готелів </w:t>
      </w:r>
      <w:r w:rsidRPr="0054496A">
        <w:rPr>
          <w:rFonts w:ascii="Calibri" w:hAnsi="Calibri"/>
          <w:iCs/>
          <w:color w:val="000000"/>
          <w:spacing w:val="-6"/>
          <w:sz w:val="26"/>
          <w:szCs w:val="26"/>
        </w:rPr>
        <w:t xml:space="preserve">на </w:t>
      </w:r>
      <w:r>
        <w:rPr>
          <w:rFonts w:ascii="Calibri" w:hAnsi="Calibri"/>
          <w:iCs/>
          <w:color w:val="000000"/>
          <w:spacing w:val="-6"/>
          <w:sz w:val="26"/>
          <w:szCs w:val="26"/>
        </w:rPr>
        <w:t>1,2</w:t>
      </w:r>
      <w:r w:rsidRPr="0054496A">
        <w:rPr>
          <w:rFonts w:ascii="Calibri" w:hAnsi="Calibri"/>
          <w:iCs/>
          <w:color w:val="000000"/>
          <w:spacing w:val="-6"/>
          <w:sz w:val="26"/>
          <w:szCs w:val="26"/>
        </w:rPr>
        <w:t xml:space="preserve">% пов’язане зі збільшенням у ціні харчування поза домом на </w:t>
      </w:r>
      <w:r>
        <w:rPr>
          <w:rFonts w:ascii="Calibri" w:hAnsi="Calibri"/>
          <w:iCs/>
          <w:color w:val="000000"/>
          <w:spacing w:val="-6"/>
          <w:sz w:val="26"/>
          <w:szCs w:val="26"/>
        </w:rPr>
        <w:t>1</w:t>
      </w:r>
      <w:r w:rsidRPr="0054496A">
        <w:rPr>
          <w:rFonts w:ascii="Calibri" w:hAnsi="Calibri"/>
          <w:iCs/>
          <w:color w:val="000000"/>
          <w:spacing w:val="-6"/>
          <w:sz w:val="26"/>
          <w:szCs w:val="26"/>
        </w:rPr>
        <w:t>,4%.</w:t>
      </w:r>
      <w:r w:rsidR="0023629A" w:rsidRPr="0023629A">
        <w:rPr>
          <w:rFonts w:ascii="Calibri" w:hAnsi="Calibri"/>
          <w:i/>
          <w:iCs/>
          <w:color w:val="000000"/>
          <w:spacing w:val="-2"/>
          <w:sz w:val="26"/>
          <w:szCs w:val="26"/>
        </w:rPr>
        <w:t xml:space="preserve"> </w:t>
      </w:r>
      <w:r w:rsidR="0023629A" w:rsidRPr="00884D90">
        <w:rPr>
          <w:rFonts w:ascii="Calibri" w:hAnsi="Calibri"/>
          <w:i/>
          <w:iCs/>
          <w:color w:val="000000"/>
          <w:spacing w:val="-2"/>
          <w:sz w:val="26"/>
          <w:szCs w:val="26"/>
        </w:rPr>
        <w:t>Р</w:t>
      </w:r>
      <w:r w:rsidR="0023629A" w:rsidRPr="005B41B4">
        <w:rPr>
          <w:rFonts w:ascii="Calibri" w:hAnsi="Calibri"/>
          <w:i/>
          <w:iCs/>
          <w:spacing w:val="-2"/>
          <w:sz w:val="26"/>
          <w:szCs w:val="26"/>
        </w:rPr>
        <w:t>ізн</w:t>
      </w:r>
      <w:r w:rsidR="0023629A">
        <w:rPr>
          <w:rFonts w:ascii="Calibri" w:hAnsi="Calibri"/>
          <w:i/>
          <w:iCs/>
          <w:spacing w:val="-2"/>
          <w:sz w:val="26"/>
          <w:szCs w:val="26"/>
        </w:rPr>
        <w:t>і</w:t>
      </w:r>
      <w:r w:rsidR="0023629A" w:rsidRPr="005B41B4">
        <w:rPr>
          <w:rFonts w:ascii="Calibri" w:hAnsi="Calibri"/>
          <w:i/>
          <w:iCs/>
          <w:spacing w:val="-2"/>
          <w:sz w:val="26"/>
          <w:szCs w:val="26"/>
        </w:rPr>
        <w:t xml:space="preserve"> товар</w:t>
      </w:r>
      <w:r w:rsidR="0023629A">
        <w:rPr>
          <w:rFonts w:ascii="Calibri" w:hAnsi="Calibri"/>
          <w:i/>
          <w:iCs/>
          <w:spacing w:val="-2"/>
          <w:sz w:val="26"/>
          <w:szCs w:val="26"/>
        </w:rPr>
        <w:t>и</w:t>
      </w:r>
      <w:r w:rsidR="0023629A" w:rsidRPr="005B41B4">
        <w:rPr>
          <w:rFonts w:ascii="Calibri" w:hAnsi="Calibri"/>
          <w:i/>
          <w:iCs/>
          <w:spacing w:val="-2"/>
          <w:sz w:val="26"/>
          <w:szCs w:val="26"/>
        </w:rPr>
        <w:t xml:space="preserve"> та послуг</w:t>
      </w:r>
      <w:r w:rsidR="0023629A">
        <w:rPr>
          <w:rFonts w:ascii="Calibri" w:hAnsi="Calibri"/>
          <w:i/>
          <w:iCs/>
          <w:spacing w:val="-2"/>
          <w:sz w:val="26"/>
          <w:szCs w:val="26"/>
        </w:rPr>
        <w:t xml:space="preserve">и </w:t>
      </w:r>
      <w:r w:rsidR="0023629A" w:rsidRPr="00F83179">
        <w:rPr>
          <w:rFonts w:ascii="Calibri" w:hAnsi="Calibri"/>
          <w:iCs/>
          <w:spacing w:val="-2"/>
          <w:sz w:val="26"/>
          <w:szCs w:val="26"/>
        </w:rPr>
        <w:t>зросли у ціні</w:t>
      </w:r>
      <w:r w:rsidR="0023629A">
        <w:rPr>
          <w:rFonts w:ascii="Calibri" w:hAnsi="Calibri"/>
          <w:i/>
          <w:iCs/>
          <w:spacing w:val="-2"/>
          <w:sz w:val="26"/>
          <w:szCs w:val="26"/>
        </w:rPr>
        <w:t xml:space="preserve"> </w:t>
      </w:r>
      <w:r w:rsidR="0023629A" w:rsidRPr="00F83179">
        <w:rPr>
          <w:rFonts w:ascii="Calibri" w:hAnsi="Calibri"/>
          <w:iCs/>
          <w:spacing w:val="-2"/>
          <w:sz w:val="26"/>
          <w:szCs w:val="26"/>
        </w:rPr>
        <w:t xml:space="preserve">на </w:t>
      </w:r>
      <w:r w:rsidR="0023629A">
        <w:rPr>
          <w:rFonts w:ascii="Calibri" w:hAnsi="Calibri"/>
          <w:iCs/>
          <w:spacing w:val="-2"/>
          <w:sz w:val="26"/>
          <w:szCs w:val="26"/>
        </w:rPr>
        <w:t>0,6</w:t>
      </w:r>
      <w:r w:rsidR="0023629A" w:rsidRPr="00F83179">
        <w:rPr>
          <w:rFonts w:ascii="Calibri" w:hAnsi="Calibri"/>
          <w:iCs/>
          <w:spacing w:val="-2"/>
          <w:sz w:val="26"/>
          <w:szCs w:val="26"/>
        </w:rPr>
        <w:t xml:space="preserve">% </w:t>
      </w:r>
      <w:r w:rsidR="0023629A">
        <w:rPr>
          <w:rFonts w:ascii="Calibri" w:hAnsi="Calibri"/>
          <w:iCs/>
          <w:spacing w:val="-2"/>
          <w:sz w:val="26"/>
          <w:szCs w:val="26"/>
        </w:rPr>
        <w:t>внаслідок подорожчання ювелірних виробів, годинників на 4%, страхування особистого транспорту – на 2,2%.</w:t>
      </w:r>
    </w:p>
    <w:p w:rsidR="00870D00" w:rsidRDefault="00BE1D8B" w:rsidP="00870D00">
      <w:pPr>
        <w:widowControl w:val="0"/>
        <w:spacing w:line="380" w:lineRule="exact"/>
        <w:ind w:firstLine="709"/>
        <w:jc w:val="both"/>
        <w:rPr>
          <w:rFonts w:ascii="Calibri" w:hAnsi="Calibri"/>
          <w:color w:val="000000"/>
          <w:spacing w:val="-4"/>
          <w:sz w:val="26"/>
          <w:szCs w:val="26"/>
        </w:rPr>
      </w:pPr>
      <w:r w:rsidRPr="00AC3790">
        <w:rPr>
          <w:rFonts w:ascii="Calibri" w:hAnsi="Calibri"/>
          <w:color w:val="000000"/>
          <w:sz w:val="26"/>
          <w:szCs w:val="26"/>
        </w:rPr>
        <w:t>О</w:t>
      </w:r>
      <w:r w:rsidRPr="00AC3790">
        <w:rPr>
          <w:rFonts w:ascii="Calibri" w:hAnsi="Calibri"/>
          <w:i/>
          <w:sz w:val="26"/>
          <w:szCs w:val="26"/>
        </w:rPr>
        <w:t xml:space="preserve">дяг і взуття </w:t>
      </w:r>
      <w:r w:rsidRPr="00AC3790">
        <w:rPr>
          <w:rFonts w:ascii="Calibri" w:hAnsi="Calibri"/>
          <w:sz w:val="26"/>
          <w:szCs w:val="26"/>
        </w:rPr>
        <w:t xml:space="preserve">подешевшали на </w:t>
      </w:r>
      <w:r>
        <w:rPr>
          <w:rFonts w:ascii="Calibri" w:hAnsi="Calibri"/>
          <w:sz w:val="26"/>
          <w:szCs w:val="26"/>
        </w:rPr>
        <w:t>6</w:t>
      </w:r>
      <w:r w:rsidRPr="00AC3790">
        <w:rPr>
          <w:rFonts w:ascii="Calibri" w:hAnsi="Calibri"/>
          <w:sz w:val="26"/>
          <w:szCs w:val="26"/>
        </w:rPr>
        <w:t xml:space="preserve">% </w:t>
      </w:r>
      <w:r>
        <w:rPr>
          <w:rFonts w:ascii="Calibri" w:hAnsi="Calibri"/>
          <w:color w:val="000000"/>
          <w:sz w:val="26"/>
          <w:szCs w:val="26"/>
        </w:rPr>
        <w:t>за рахунок сезонних розпродаж.</w:t>
      </w:r>
      <w:r w:rsidR="00457D2D" w:rsidRPr="00457D2D">
        <w:rPr>
          <w:rFonts w:ascii="Calibri" w:hAnsi="Calibri"/>
          <w:color w:val="000000"/>
          <w:spacing w:val="-4"/>
          <w:sz w:val="26"/>
          <w:szCs w:val="26"/>
        </w:rPr>
        <w:t xml:space="preserve"> </w:t>
      </w:r>
      <w:r w:rsidR="00457D2D">
        <w:rPr>
          <w:rFonts w:ascii="Calibri" w:hAnsi="Calibri"/>
          <w:color w:val="000000"/>
          <w:spacing w:val="-4"/>
          <w:sz w:val="26"/>
          <w:szCs w:val="26"/>
        </w:rPr>
        <w:t>Разом з тим відбулося зростання цін на хімічне чищення одягу та ремонт взуття – на 1,8%.</w:t>
      </w:r>
      <w:r w:rsidR="00870D00" w:rsidRPr="00870D00">
        <w:rPr>
          <w:rFonts w:ascii="Calibri" w:hAnsi="Calibri"/>
          <w:color w:val="000000"/>
          <w:sz w:val="26"/>
          <w:szCs w:val="26"/>
        </w:rPr>
        <w:t xml:space="preserve"> </w:t>
      </w:r>
      <w:r w:rsidR="00870D00">
        <w:rPr>
          <w:rFonts w:ascii="Calibri" w:hAnsi="Calibri"/>
          <w:color w:val="000000"/>
          <w:sz w:val="26"/>
          <w:szCs w:val="26"/>
        </w:rPr>
        <w:t xml:space="preserve">Зниження </w:t>
      </w:r>
      <w:r w:rsidR="00870D00" w:rsidRPr="00AC3790">
        <w:rPr>
          <w:rFonts w:ascii="Calibri" w:hAnsi="Calibri"/>
          <w:color w:val="000000"/>
          <w:sz w:val="26"/>
          <w:szCs w:val="26"/>
        </w:rPr>
        <w:t xml:space="preserve">цін на </w:t>
      </w:r>
      <w:r w:rsidR="00870D00" w:rsidRPr="00AC3790">
        <w:rPr>
          <w:rFonts w:ascii="Calibri" w:hAnsi="Calibri"/>
          <w:i/>
          <w:sz w:val="26"/>
          <w:szCs w:val="26"/>
        </w:rPr>
        <w:t xml:space="preserve">житло, воду, електроенергію, газ та інші види палива </w:t>
      </w:r>
      <w:r w:rsidR="00870D00" w:rsidRPr="00AC3790">
        <w:rPr>
          <w:rFonts w:ascii="Calibri" w:hAnsi="Calibri"/>
          <w:sz w:val="26"/>
          <w:szCs w:val="26"/>
        </w:rPr>
        <w:t xml:space="preserve">на 0,1% відбулося за рахунок </w:t>
      </w:r>
      <w:r w:rsidR="00870D00">
        <w:rPr>
          <w:rFonts w:ascii="Calibri" w:hAnsi="Calibri"/>
          <w:sz w:val="26"/>
          <w:szCs w:val="26"/>
        </w:rPr>
        <w:t>зменшення тарифів на гарячу воду, опалення</w:t>
      </w:r>
      <w:r w:rsidR="00870D00" w:rsidRPr="00AC3790">
        <w:rPr>
          <w:rFonts w:ascii="Calibri" w:hAnsi="Calibri"/>
          <w:sz w:val="26"/>
          <w:szCs w:val="26"/>
        </w:rPr>
        <w:t xml:space="preserve"> на 0,</w:t>
      </w:r>
      <w:r w:rsidR="00870D00">
        <w:rPr>
          <w:rFonts w:ascii="Calibri" w:hAnsi="Calibri"/>
          <w:sz w:val="26"/>
          <w:szCs w:val="26"/>
        </w:rPr>
        <w:t>4</w:t>
      </w:r>
      <w:r w:rsidR="00870D00" w:rsidRPr="00AC3790">
        <w:rPr>
          <w:rFonts w:ascii="Calibri" w:hAnsi="Calibri"/>
          <w:sz w:val="26"/>
          <w:szCs w:val="26"/>
        </w:rPr>
        <w:t xml:space="preserve">%. </w:t>
      </w:r>
      <w:r w:rsidR="00870D00">
        <w:rPr>
          <w:rFonts w:ascii="Calibri" w:hAnsi="Calibri"/>
          <w:color w:val="000000"/>
          <w:sz w:val="26"/>
          <w:szCs w:val="26"/>
        </w:rPr>
        <w:t xml:space="preserve">Водночас </w:t>
      </w:r>
      <w:r w:rsidR="00870D00" w:rsidRPr="00AC3790">
        <w:rPr>
          <w:rFonts w:ascii="Calibri" w:hAnsi="Calibri"/>
          <w:color w:val="000000"/>
          <w:sz w:val="26"/>
          <w:szCs w:val="26"/>
        </w:rPr>
        <w:t xml:space="preserve">відбулося </w:t>
      </w:r>
      <w:r w:rsidR="00870D00">
        <w:rPr>
          <w:rFonts w:ascii="Calibri" w:hAnsi="Calibri"/>
          <w:color w:val="000000"/>
          <w:sz w:val="26"/>
          <w:szCs w:val="26"/>
        </w:rPr>
        <w:t xml:space="preserve">збільшення </w:t>
      </w:r>
      <w:r w:rsidR="00870D00" w:rsidRPr="00AC3790">
        <w:rPr>
          <w:rFonts w:ascii="Calibri" w:hAnsi="Calibri"/>
          <w:color w:val="000000"/>
          <w:sz w:val="26"/>
          <w:szCs w:val="26"/>
        </w:rPr>
        <w:t xml:space="preserve">тарифів на </w:t>
      </w:r>
      <w:r w:rsidR="00870D00">
        <w:rPr>
          <w:rFonts w:ascii="Calibri" w:hAnsi="Calibri"/>
          <w:color w:val="000000"/>
          <w:sz w:val="26"/>
          <w:szCs w:val="26"/>
        </w:rPr>
        <w:t>газ скраплений для побутових потреб</w:t>
      </w:r>
      <w:r w:rsidR="00870D00" w:rsidRPr="00AC3790">
        <w:rPr>
          <w:rFonts w:ascii="Calibri" w:hAnsi="Calibri"/>
          <w:color w:val="000000"/>
          <w:sz w:val="26"/>
          <w:szCs w:val="26"/>
        </w:rPr>
        <w:t xml:space="preserve"> на </w:t>
      </w:r>
      <w:r w:rsidR="00870D00">
        <w:rPr>
          <w:rFonts w:ascii="Calibri" w:hAnsi="Calibri"/>
          <w:color w:val="000000"/>
          <w:sz w:val="26"/>
          <w:szCs w:val="26"/>
        </w:rPr>
        <w:t>8,3</w:t>
      </w:r>
      <w:r w:rsidR="00870D00" w:rsidRPr="00AC3790">
        <w:rPr>
          <w:rFonts w:ascii="Calibri" w:hAnsi="Calibri"/>
          <w:color w:val="000000"/>
          <w:sz w:val="26"/>
          <w:szCs w:val="26"/>
        </w:rPr>
        <w:t>%.</w:t>
      </w:r>
    </w:p>
    <w:p w:rsidR="00E27069" w:rsidRPr="00AC3790" w:rsidRDefault="00E27069" w:rsidP="00E27069">
      <w:pPr>
        <w:widowControl w:val="0"/>
        <w:spacing w:line="380" w:lineRule="exact"/>
        <w:ind w:firstLine="709"/>
        <w:jc w:val="both"/>
        <w:rPr>
          <w:rFonts w:ascii="Calibri" w:hAnsi="Calibri"/>
          <w:sz w:val="26"/>
          <w:szCs w:val="26"/>
        </w:rPr>
      </w:pPr>
      <w:r w:rsidRPr="00AC3790">
        <w:rPr>
          <w:rFonts w:ascii="Calibri" w:hAnsi="Calibri"/>
          <w:color w:val="000000"/>
          <w:spacing w:val="-4"/>
          <w:sz w:val="26"/>
          <w:szCs w:val="26"/>
        </w:rPr>
        <w:t xml:space="preserve">Рівень цін на </w:t>
      </w:r>
      <w:r>
        <w:rPr>
          <w:rFonts w:ascii="Calibri" w:hAnsi="Calibri"/>
          <w:i/>
          <w:sz w:val="26"/>
          <w:szCs w:val="26"/>
        </w:rPr>
        <w:t>а</w:t>
      </w:r>
      <w:r w:rsidRPr="00AC3790">
        <w:rPr>
          <w:rFonts w:ascii="Calibri" w:hAnsi="Calibri"/>
          <w:i/>
          <w:sz w:val="26"/>
          <w:szCs w:val="26"/>
        </w:rPr>
        <w:t>лкогольні напої та тютюнові вироби</w:t>
      </w:r>
      <w:r w:rsidRPr="00E27069">
        <w:rPr>
          <w:rFonts w:ascii="Calibri" w:hAnsi="Calibri"/>
          <w:color w:val="000000"/>
          <w:sz w:val="26"/>
          <w:szCs w:val="26"/>
        </w:rPr>
        <w:t xml:space="preserve"> </w:t>
      </w:r>
      <w:r w:rsidRPr="00AC3790">
        <w:rPr>
          <w:rFonts w:ascii="Calibri" w:hAnsi="Calibri"/>
          <w:color w:val="000000"/>
          <w:sz w:val="26"/>
          <w:szCs w:val="26"/>
        </w:rPr>
        <w:t>залишився без змін</w:t>
      </w:r>
      <w:r w:rsidRPr="00AC3790">
        <w:rPr>
          <w:rFonts w:ascii="Calibri" w:hAnsi="Calibri"/>
          <w:sz w:val="26"/>
          <w:szCs w:val="26"/>
        </w:rPr>
        <w:t>.</w:t>
      </w:r>
    </w:p>
    <w:p w:rsidR="00E53F71" w:rsidRPr="00AC3790" w:rsidRDefault="00E53F71" w:rsidP="00E53F71">
      <w:pPr>
        <w:widowControl w:val="0"/>
        <w:spacing w:line="380" w:lineRule="exact"/>
        <w:ind w:firstLine="709"/>
        <w:jc w:val="both"/>
        <w:rPr>
          <w:rFonts w:ascii="Calibri" w:hAnsi="Calibri"/>
          <w:color w:val="000000"/>
          <w:spacing w:val="-4"/>
          <w:sz w:val="26"/>
          <w:szCs w:val="26"/>
        </w:rPr>
      </w:pPr>
    </w:p>
    <w:p w:rsidR="00B50FDE" w:rsidRPr="00AC3790" w:rsidRDefault="00B50FDE" w:rsidP="00B50FDE">
      <w:pPr>
        <w:widowControl w:val="0"/>
        <w:spacing w:line="380" w:lineRule="exact"/>
        <w:ind w:firstLine="709"/>
        <w:jc w:val="both"/>
        <w:rPr>
          <w:rFonts w:ascii="Calibri" w:hAnsi="Calibri"/>
          <w:color w:val="000000"/>
          <w:sz w:val="26"/>
          <w:szCs w:val="26"/>
        </w:rPr>
      </w:pPr>
    </w:p>
    <w:p w:rsidR="004D765D" w:rsidRDefault="00C77DA6" w:rsidP="005C4E88">
      <w:pPr>
        <w:jc w:val="center"/>
      </w:pPr>
      <w:r w:rsidRPr="003944AE">
        <w:rPr>
          <w:rFonts w:ascii="Arial" w:hAnsi="Arial" w:cs="Arial"/>
          <w:b/>
          <w:color w:val="000000"/>
        </w:rPr>
        <w:br w:type="page"/>
      </w:r>
      <w:r w:rsidR="00E813CA" w:rsidRPr="00C04BA6">
        <w:rPr>
          <w:noProof/>
          <w:sz w:val="18"/>
          <w:lang w:eastAsia="uk-UA"/>
        </w:rPr>
        <w:lastRenderedPageBreak/>
        <w:drawing>
          <wp:inline distT="0" distB="0" distL="0" distR="0" wp14:anchorId="48D14976" wp14:editId="1FFC1461">
            <wp:extent cx="5759450" cy="2883877"/>
            <wp:effectExtent l="0" t="0" r="0" b="0"/>
            <wp:docPr id="2" name="Діагра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  <w:r w:rsidR="00E813CA" w:rsidRPr="00C04BA6">
        <w:rPr>
          <w:noProof/>
          <w:sz w:val="18"/>
          <w:lang w:eastAsia="uk-UA"/>
        </w:rPr>
        <w:drawing>
          <wp:inline distT="0" distB="0" distL="0" distR="0" wp14:anchorId="6E9AB356" wp14:editId="3FDEEB1F">
            <wp:extent cx="5759450" cy="2875084"/>
            <wp:effectExtent l="0" t="0" r="0" b="1905"/>
            <wp:docPr id="6" name="Діаграма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  <w:r w:rsidR="00E813CA" w:rsidRPr="00C04BA6">
        <w:rPr>
          <w:noProof/>
          <w:sz w:val="18"/>
          <w:lang w:eastAsia="uk-UA"/>
        </w:rPr>
        <w:drawing>
          <wp:inline distT="0" distB="0" distL="0" distR="0" wp14:anchorId="06E767F7" wp14:editId="768C1265">
            <wp:extent cx="5768615" cy="2838091"/>
            <wp:effectExtent l="0" t="0" r="3810" b="635"/>
            <wp:docPr id="7" name="Діаграма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1847C7" w:rsidRDefault="001847C7">
      <w:pPr>
        <w:jc w:val="both"/>
      </w:pPr>
    </w:p>
    <w:p w:rsidR="00EB045F" w:rsidRDefault="00EB045F">
      <w:pPr>
        <w:jc w:val="both"/>
      </w:pPr>
    </w:p>
    <w:p w:rsidR="00EB045F" w:rsidRDefault="00EB045F">
      <w:pPr>
        <w:jc w:val="both"/>
      </w:pPr>
    </w:p>
    <w:p w:rsidR="00EB045F" w:rsidRDefault="00EB045F">
      <w:pPr>
        <w:jc w:val="both"/>
      </w:pPr>
    </w:p>
    <w:p w:rsidR="00EB045F" w:rsidRDefault="00EB045F">
      <w:pPr>
        <w:jc w:val="both"/>
      </w:pPr>
    </w:p>
    <w:p w:rsidR="00EB045F" w:rsidRPr="00EB0825" w:rsidRDefault="00EB045F" w:rsidP="00EB045F">
      <w:pPr>
        <w:rPr>
          <w:rFonts w:ascii="Calibri" w:hAnsi="Calibri"/>
          <w:sz w:val="22"/>
          <w:szCs w:val="22"/>
          <w:u w:val="single"/>
        </w:rPr>
      </w:pPr>
      <w:r w:rsidRPr="00EB0825">
        <w:rPr>
          <w:rFonts w:ascii="Calibri" w:hAnsi="Calibri"/>
          <w:sz w:val="22"/>
          <w:szCs w:val="22"/>
          <w:u w:val="single"/>
        </w:rPr>
        <w:lastRenderedPageBreak/>
        <w:t xml:space="preserve">Географічне охоплення </w:t>
      </w:r>
    </w:p>
    <w:p w:rsidR="00EB045F" w:rsidRPr="00EB0825" w:rsidRDefault="00EB045F" w:rsidP="00EB045F">
      <w:pPr>
        <w:jc w:val="both"/>
        <w:rPr>
          <w:rFonts w:ascii="Calibri" w:hAnsi="Calibri"/>
          <w:sz w:val="22"/>
          <w:szCs w:val="22"/>
        </w:rPr>
      </w:pPr>
      <w:r w:rsidRPr="00F21AF3">
        <w:rPr>
          <w:rFonts w:ascii="Calibri" w:hAnsi="Calibri"/>
          <w:sz w:val="22"/>
          <w:szCs w:val="22"/>
        </w:rPr>
        <w:t>Спостереження</w:t>
      </w:r>
      <w:r>
        <w:rPr>
          <w:rFonts w:ascii="Calibri" w:hAnsi="Calibri"/>
          <w:sz w:val="22"/>
          <w:szCs w:val="22"/>
        </w:rPr>
        <w:t xml:space="preserve"> </w:t>
      </w:r>
      <w:r w:rsidRPr="00EB0825">
        <w:rPr>
          <w:rFonts w:ascii="Calibri" w:hAnsi="Calibri"/>
          <w:sz w:val="22"/>
          <w:szCs w:val="22"/>
        </w:rPr>
        <w:t>охоплю</w:t>
      </w:r>
      <w:r>
        <w:rPr>
          <w:rFonts w:ascii="Calibri" w:hAnsi="Calibri"/>
          <w:sz w:val="22"/>
          <w:szCs w:val="22"/>
        </w:rPr>
        <w:t>є</w:t>
      </w:r>
      <w:r w:rsidRPr="00EB0825">
        <w:rPr>
          <w:rFonts w:ascii="Calibri" w:hAnsi="Calibri"/>
          <w:sz w:val="22"/>
          <w:szCs w:val="22"/>
        </w:rPr>
        <w:t xml:space="preserve"> усі регіони України, крім тимчасово окупованої території Автономної Республіки Крим і м. Севастополя, а також частини зони проведення антитерористичної операції.</w:t>
      </w:r>
    </w:p>
    <w:p w:rsidR="00EB045F" w:rsidRPr="00EB0825" w:rsidRDefault="00EB045F" w:rsidP="00EB045F">
      <w:pPr>
        <w:jc w:val="both"/>
        <w:rPr>
          <w:rFonts w:ascii="Calibri" w:hAnsi="Calibri"/>
          <w:sz w:val="22"/>
          <w:szCs w:val="22"/>
        </w:rPr>
      </w:pPr>
      <w:r w:rsidRPr="00EB0825">
        <w:rPr>
          <w:rFonts w:ascii="Calibri" w:hAnsi="Calibri"/>
          <w:sz w:val="22"/>
          <w:szCs w:val="22"/>
        </w:rPr>
        <w:t>Спостереження за змінами споживчих цін (тарифів) проводиться в містах, які відібрані на основі процедури стратифікованого багатоступеневого відбору з елементами методу ймовірності, пропорційній розміру. Відбір міст здійснюється на державному рівні і є репрезентативним для розрахунку ІСЦ для кожного регіону країни. Спостереження за змінами споживчих цін (тарифів) не проводиться в сільській місцевості.</w:t>
      </w:r>
    </w:p>
    <w:p w:rsidR="00EB045F" w:rsidRPr="002324E3" w:rsidRDefault="00EB045F" w:rsidP="00EB045F">
      <w:pPr>
        <w:rPr>
          <w:rFonts w:ascii="Calibri" w:hAnsi="Calibri"/>
          <w:sz w:val="22"/>
          <w:szCs w:val="22"/>
        </w:rPr>
      </w:pPr>
    </w:p>
    <w:p w:rsidR="00EB045F" w:rsidRPr="002324E3" w:rsidRDefault="00EB045F" w:rsidP="00EB045F">
      <w:pPr>
        <w:rPr>
          <w:rFonts w:ascii="Calibri" w:hAnsi="Calibri"/>
          <w:sz w:val="22"/>
          <w:szCs w:val="22"/>
          <w:u w:val="single"/>
        </w:rPr>
      </w:pPr>
      <w:r w:rsidRPr="002324E3">
        <w:rPr>
          <w:rFonts w:ascii="Calibri" w:hAnsi="Calibri"/>
          <w:sz w:val="22"/>
          <w:szCs w:val="22"/>
          <w:u w:val="single"/>
        </w:rPr>
        <w:t>Методологія та визначення</w:t>
      </w:r>
    </w:p>
    <w:p w:rsidR="00EB045F" w:rsidRDefault="00EB045F" w:rsidP="00EC436F">
      <w:pPr>
        <w:ind w:right="-1"/>
        <w:jc w:val="both"/>
        <w:rPr>
          <w:rFonts w:ascii="Calibri" w:hAnsi="Calibri"/>
          <w:sz w:val="22"/>
          <w:szCs w:val="22"/>
        </w:rPr>
      </w:pPr>
      <w:r w:rsidRPr="00EC436F">
        <w:rPr>
          <w:rFonts w:ascii="Calibri" w:hAnsi="Calibri"/>
          <w:b/>
          <w:spacing w:val="-12"/>
          <w:sz w:val="22"/>
          <w:szCs w:val="22"/>
        </w:rPr>
        <w:t xml:space="preserve">Індекс споживчих цін </w:t>
      </w:r>
      <w:r w:rsidRPr="00EC436F">
        <w:rPr>
          <w:rFonts w:ascii="Calibri" w:hAnsi="Calibri"/>
          <w:spacing w:val="-12"/>
          <w:sz w:val="22"/>
          <w:szCs w:val="22"/>
        </w:rPr>
        <w:t>(ІСЦ, індекс інфляції) є показником зміни в часі цін і тарифів на товари та послуги, які купує населення для невиробничого споживання. Розраховується щомісячно на основі даних про ціни (одержуються органами державної статистики шляхом щомісячної реєстрації цін і тарифів на споживчому ринку) та даних національних рахунків щодо витрат домогосподарств на кінцеве споживання по країні в цілому з подальшим розподілом (за результатами вибіркового обстеження умов життя домогосподарств). Методологія розрахунку:</w:t>
      </w:r>
      <w:r w:rsidR="00EC436F">
        <w:rPr>
          <w:rFonts w:ascii="Calibri" w:hAnsi="Calibri"/>
          <w:sz w:val="22"/>
          <w:szCs w:val="22"/>
        </w:rPr>
        <w:t xml:space="preserve"> </w:t>
      </w:r>
      <w:hyperlink r:id="rId12" w:history="1">
        <w:r w:rsidRPr="00FB1540">
          <w:rPr>
            <w:rStyle w:val="afa"/>
            <w:rFonts w:ascii="Calibri" w:hAnsi="Calibri"/>
            <w:sz w:val="22"/>
            <w:szCs w:val="22"/>
          </w:rPr>
          <w:t>http://www.ukrstat.gov.ua/metod_polog/metod_doc/2016/158/mp_spozh_ciny.zip</w:t>
        </w:r>
      </w:hyperlink>
      <w:r w:rsidRPr="00791800">
        <w:rPr>
          <w:rFonts w:ascii="Calibri" w:hAnsi="Calibri"/>
          <w:sz w:val="22"/>
          <w:szCs w:val="22"/>
        </w:rPr>
        <w:t>.</w:t>
      </w:r>
    </w:p>
    <w:p w:rsidR="00EB045F" w:rsidRDefault="00EB045F" w:rsidP="00EB045F">
      <w:pPr>
        <w:jc w:val="both"/>
        <w:rPr>
          <w:rFonts w:ascii="Calibri" w:hAnsi="Calibri"/>
          <w:b/>
          <w:sz w:val="22"/>
          <w:szCs w:val="22"/>
        </w:rPr>
      </w:pPr>
    </w:p>
    <w:p w:rsidR="00EB045F" w:rsidRDefault="00EB045F" w:rsidP="00EB045F">
      <w:pPr>
        <w:pStyle w:val="aaarazdel"/>
        <w:spacing w:before="0" w:beforeAutospacing="0" w:after="0" w:afterAutospacing="0"/>
        <w:rPr>
          <w:rFonts w:ascii="Calibri" w:hAnsi="Calibri"/>
          <w:sz w:val="22"/>
          <w:szCs w:val="22"/>
        </w:rPr>
      </w:pPr>
    </w:p>
    <w:p w:rsidR="00EB045F" w:rsidRDefault="00EB045F" w:rsidP="00EB045F">
      <w:pPr>
        <w:rPr>
          <w:rFonts w:ascii="Calibri" w:hAnsi="Calibri"/>
          <w:sz w:val="20"/>
          <w:szCs w:val="20"/>
        </w:rPr>
      </w:pPr>
    </w:p>
    <w:p w:rsidR="00EB045F" w:rsidRDefault="00EB045F" w:rsidP="00EB045F">
      <w:pPr>
        <w:rPr>
          <w:rFonts w:ascii="Calibri" w:hAnsi="Calibri"/>
          <w:sz w:val="20"/>
          <w:szCs w:val="20"/>
        </w:rPr>
      </w:pPr>
    </w:p>
    <w:p w:rsidR="00EB045F" w:rsidRDefault="00EB045F" w:rsidP="00EB045F">
      <w:pPr>
        <w:rPr>
          <w:rFonts w:ascii="Calibri" w:hAnsi="Calibri"/>
          <w:sz w:val="20"/>
          <w:szCs w:val="20"/>
        </w:rPr>
      </w:pPr>
    </w:p>
    <w:p w:rsidR="00EB045F" w:rsidRDefault="00EB045F" w:rsidP="00EB045F">
      <w:pPr>
        <w:rPr>
          <w:rFonts w:ascii="Calibri" w:hAnsi="Calibri"/>
          <w:sz w:val="20"/>
          <w:szCs w:val="20"/>
        </w:rPr>
      </w:pPr>
    </w:p>
    <w:p w:rsidR="00EB045F" w:rsidRDefault="00EB045F" w:rsidP="00EB045F">
      <w:pPr>
        <w:rPr>
          <w:rFonts w:ascii="Calibri" w:hAnsi="Calibri"/>
          <w:sz w:val="20"/>
          <w:szCs w:val="20"/>
        </w:rPr>
      </w:pPr>
    </w:p>
    <w:p w:rsidR="00EB045F" w:rsidRDefault="00EB045F" w:rsidP="00EB045F">
      <w:pPr>
        <w:rPr>
          <w:rFonts w:ascii="Calibri" w:hAnsi="Calibri"/>
          <w:sz w:val="20"/>
          <w:szCs w:val="20"/>
        </w:rPr>
      </w:pPr>
    </w:p>
    <w:p w:rsidR="00EB045F" w:rsidRDefault="00EB045F" w:rsidP="008D260D">
      <w:pPr>
        <w:rPr>
          <w:rFonts w:ascii="Calibri" w:hAnsi="Calibri"/>
          <w:sz w:val="20"/>
          <w:szCs w:val="20"/>
        </w:rPr>
      </w:pPr>
    </w:p>
    <w:p w:rsidR="008D260D" w:rsidRDefault="008D260D" w:rsidP="008D260D">
      <w:pPr>
        <w:rPr>
          <w:rFonts w:ascii="Calibri" w:hAnsi="Calibri"/>
          <w:sz w:val="20"/>
          <w:szCs w:val="20"/>
        </w:rPr>
      </w:pPr>
      <w:bookmarkStart w:id="0" w:name="_GoBack"/>
      <w:bookmarkEnd w:id="0"/>
    </w:p>
    <w:p w:rsidR="00EB045F" w:rsidRDefault="00EB045F" w:rsidP="00EB045F">
      <w:pPr>
        <w:rPr>
          <w:rFonts w:ascii="Calibri" w:hAnsi="Calibri"/>
          <w:sz w:val="20"/>
          <w:szCs w:val="20"/>
        </w:rPr>
      </w:pPr>
    </w:p>
    <w:p w:rsidR="00EB045F" w:rsidRDefault="00EB045F" w:rsidP="00EB045F">
      <w:pPr>
        <w:rPr>
          <w:rFonts w:ascii="Calibri" w:hAnsi="Calibri"/>
          <w:sz w:val="20"/>
          <w:szCs w:val="20"/>
        </w:rPr>
      </w:pPr>
    </w:p>
    <w:p w:rsidR="00EB045F" w:rsidRDefault="00EB045F" w:rsidP="00EB045F">
      <w:pPr>
        <w:rPr>
          <w:rFonts w:ascii="Calibri" w:hAnsi="Calibri"/>
          <w:sz w:val="20"/>
          <w:szCs w:val="20"/>
        </w:rPr>
      </w:pPr>
    </w:p>
    <w:p w:rsidR="00EB045F" w:rsidRDefault="00EB045F" w:rsidP="00EB045F">
      <w:pPr>
        <w:rPr>
          <w:rFonts w:ascii="Calibri" w:hAnsi="Calibri"/>
          <w:sz w:val="20"/>
          <w:szCs w:val="20"/>
        </w:rPr>
      </w:pPr>
    </w:p>
    <w:p w:rsidR="00EB045F" w:rsidRDefault="00EB045F" w:rsidP="00EB045F">
      <w:pPr>
        <w:rPr>
          <w:rFonts w:ascii="Calibri" w:hAnsi="Calibri"/>
          <w:sz w:val="20"/>
          <w:szCs w:val="20"/>
        </w:rPr>
      </w:pPr>
    </w:p>
    <w:p w:rsidR="00EB045F" w:rsidRDefault="00EB045F" w:rsidP="00EB045F">
      <w:pPr>
        <w:rPr>
          <w:rFonts w:ascii="Calibri" w:hAnsi="Calibri"/>
          <w:sz w:val="20"/>
          <w:szCs w:val="20"/>
        </w:rPr>
      </w:pPr>
    </w:p>
    <w:p w:rsidR="00EB045F" w:rsidRDefault="00EB045F" w:rsidP="00EB045F">
      <w:pPr>
        <w:rPr>
          <w:rFonts w:ascii="Calibri" w:hAnsi="Calibri"/>
          <w:sz w:val="20"/>
          <w:szCs w:val="20"/>
        </w:rPr>
      </w:pPr>
    </w:p>
    <w:p w:rsidR="00EB045F" w:rsidRDefault="00EB045F" w:rsidP="00EB045F">
      <w:pPr>
        <w:rPr>
          <w:rFonts w:ascii="Calibri" w:hAnsi="Calibri"/>
          <w:sz w:val="20"/>
          <w:szCs w:val="20"/>
        </w:rPr>
      </w:pPr>
    </w:p>
    <w:p w:rsidR="00EB045F" w:rsidRDefault="00EB045F" w:rsidP="00EB045F">
      <w:pPr>
        <w:rPr>
          <w:rFonts w:ascii="Calibri" w:hAnsi="Calibri"/>
          <w:sz w:val="20"/>
          <w:szCs w:val="20"/>
        </w:rPr>
      </w:pPr>
    </w:p>
    <w:p w:rsidR="00330C56" w:rsidRDefault="00330C56" w:rsidP="00EB045F">
      <w:pPr>
        <w:rPr>
          <w:rFonts w:ascii="Calibri" w:hAnsi="Calibri"/>
          <w:sz w:val="20"/>
          <w:szCs w:val="20"/>
        </w:rPr>
      </w:pPr>
    </w:p>
    <w:p w:rsidR="00330C56" w:rsidRDefault="00330C56" w:rsidP="00EB045F">
      <w:pPr>
        <w:rPr>
          <w:rFonts w:ascii="Calibri" w:hAnsi="Calibri"/>
          <w:sz w:val="20"/>
          <w:szCs w:val="20"/>
        </w:rPr>
      </w:pPr>
    </w:p>
    <w:p w:rsidR="00330C56" w:rsidRDefault="00330C56" w:rsidP="00EB045F">
      <w:pPr>
        <w:rPr>
          <w:rFonts w:ascii="Calibri" w:hAnsi="Calibri"/>
          <w:sz w:val="20"/>
          <w:szCs w:val="20"/>
        </w:rPr>
      </w:pPr>
    </w:p>
    <w:p w:rsidR="00330C56" w:rsidRDefault="00330C56" w:rsidP="00EB045F">
      <w:pPr>
        <w:rPr>
          <w:rFonts w:ascii="Calibri" w:hAnsi="Calibri"/>
          <w:sz w:val="20"/>
          <w:szCs w:val="20"/>
        </w:rPr>
      </w:pPr>
    </w:p>
    <w:p w:rsidR="00330C56" w:rsidRDefault="00330C56" w:rsidP="00EB045F">
      <w:pPr>
        <w:rPr>
          <w:rFonts w:ascii="Calibri" w:hAnsi="Calibri"/>
          <w:sz w:val="20"/>
          <w:szCs w:val="20"/>
        </w:rPr>
      </w:pPr>
    </w:p>
    <w:p w:rsidR="00EB045F" w:rsidRDefault="00EB045F" w:rsidP="00EB045F">
      <w:pPr>
        <w:rPr>
          <w:rFonts w:ascii="Calibri" w:hAnsi="Calibri"/>
          <w:sz w:val="20"/>
          <w:szCs w:val="20"/>
        </w:rPr>
      </w:pPr>
    </w:p>
    <w:p w:rsidR="00EB045F" w:rsidRPr="007A7F11" w:rsidRDefault="00EB045F" w:rsidP="00EB045F">
      <w:pPr>
        <w:pStyle w:val="a7"/>
        <w:keepNext/>
        <w:rPr>
          <w:rFonts w:ascii="Calibri" w:hAnsi="Calibri"/>
        </w:rPr>
      </w:pPr>
      <w:r>
        <w:rPr>
          <w:rFonts w:ascii="Calibri" w:hAnsi="Calibri"/>
        </w:rPr>
        <w:t>Довідка: тел.</w:t>
      </w:r>
      <w:r w:rsidR="00010896" w:rsidRPr="00010896">
        <w:rPr>
          <w:rFonts w:ascii="Calibri" w:hAnsi="Calibri"/>
        </w:rPr>
        <w:t xml:space="preserve"> </w:t>
      </w:r>
      <w:r w:rsidR="00010896" w:rsidRPr="00E940F8">
        <w:rPr>
          <w:rFonts w:ascii="Calibri" w:hAnsi="Calibri"/>
        </w:rPr>
        <w:t>(057) 706</w:t>
      </w:r>
      <w:r w:rsidR="00010896">
        <w:rPr>
          <w:rFonts w:ascii="Calibri" w:hAnsi="Calibri"/>
        </w:rPr>
        <w:t>-</w:t>
      </w:r>
      <w:r w:rsidR="00010896" w:rsidRPr="00E940F8">
        <w:rPr>
          <w:rFonts w:ascii="Calibri" w:hAnsi="Calibri"/>
        </w:rPr>
        <w:t>2</w:t>
      </w:r>
      <w:r w:rsidR="00010896">
        <w:rPr>
          <w:rFonts w:ascii="Calibri" w:hAnsi="Calibri"/>
        </w:rPr>
        <w:t>6-52;</w:t>
      </w:r>
      <w:r w:rsidR="00010896" w:rsidRPr="00E940F8">
        <w:rPr>
          <w:rFonts w:ascii="Calibri" w:hAnsi="Calibri"/>
        </w:rPr>
        <w:t xml:space="preserve"> </w:t>
      </w:r>
      <w:r w:rsidRPr="00E940F8">
        <w:rPr>
          <w:rFonts w:ascii="Calibri" w:hAnsi="Calibri"/>
        </w:rPr>
        <w:t>(057) 706</w:t>
      </w:r>
      <w:r>
        <w:rPr>
          <w:rFonts w:ascii="Calibri" w:hAnsi="Calibri"/>
        </w:rPr>
        <w:t>-</w:t>
      </w:r>
      <w:r w:rsidRPr="00E940F8">
        <w:rPr>
          <w:rFonts w:ascii="Calibri" w:hAnsi="Calibri"/>
        </w:rPr>
        <w:t>2</w:t>
      </w:r>
      <w:r>
        <w:rPr>
          <w:rFonts w:ascii="Calibri" w:hAnsi="Calibri"/>
        </w:rPr>
        <w:t>8-62;</w:t>
      </w:r>
      <w:r w:rsidRPr="00E940F8">
        <w:rPr>
          <w:rFonts w:ascii="Calibri" w:hAnsi="Calibri"/>
        </w:rPr>
        <w:t xml:space="preserve"> </w:t>
      </w:r>
      <w:r w:rsidRPr="0077189B">
        <w:rPr>
          <w:rFonts w:ascii="Calibri" w:hAnsi="Calibri"/>
        </w:rPr>
        <w:t>e-mail:</w:t>
      </w:r>
      <w:r w:rsidR="00DC77D4">
        <w:rPr>
          <w:rFonts w:ascii="Calibri" w:hAnsi="Calibri"/>
        </w:rPr>
        <w:t xml:space="preserve"> </w:t>
      </w:r>
      <w:r w:rsidR="00DC77D4" w:rsidRPr="00DC77D4">
        <w:rPr>
          <w:rFonts w:asciiTheme="minorHAnsi" w:hAnsiTheme="minorHAnsi"/>
          <w:lang w:val="en-US"/>
        </w:rPr>
        <w:t>gus</w:t>
      </w:r>
      <w:r w:rsidR="00DC77D4" w:rsidRPr="00545555">
        <w:rPr>
          <w:rFonts w:asciiTheme="minorHAnsi" w:hAnsiTheme="minorHAnsi"/>
          <w:lang w:val="ru-RU"/>
        </w:rPr>
        <w:t>@</w:t>
      </w:r>
      <w:r w:rsidR="00DC77D4" w:rsidRPr="00DC77D4">
        <w:rPr>
          <w:rFonts w:asciiTheme="minorHAnsi" w:hAnsiTheme="minorHAnsi"/>
          <w:lang w:val="en-US"/>
        </w:rPr>
        <w:t>kh</w:t>
      </w:r>
      <w:r w:rsidR="00DC77D4" w:rsidRPr="00545555">
        <w:rPr>
          <w:rFonts w:asciiTheme="minorHAnsi" w:hAnsiTheme="minorHAnsi"/>
          <w:lang w:val="ru-RU"/>
        </w:rPr>
        <w:t>.</w:t>
      </w:r>
      <w:r w:rsidR="00DC77D4" w:rsidRPr="00DC77D4">
        <w:rPr>
          <w:rFonts w:asciiTheme="minorHAnsi" w:hAnsiTheme="minorHAnsi"/>
          <w:lang w:val="en-US"/>
        </w:rPr>
        <w:t>ukrstat</w:t>
      </w:r>
      <w:r w:rsidR="00DC77D4" w:rsidRPr="00545555">
        <w:rPr>
          <w:rFonts w:asciiTheme="minorHAnsi" w:hAnsiTheme="minorHAnsi"/>
          <w:lang w:val="ru-RU"/>
        </w:rPr>
        <w:t>.</w:t>
      </w:r>
      <w:r w:rsidR="00DC77D4" w:rsidRPr="00DC77D4">
        <w:rPr>
          <w:rFonts w:asciiTheme="minorHAnsi" w:hAnsiTheme="minorHAnsi"/>
          <w:lang w:val="en-US"/>
        </w:rPr>
        <w:t>gov</w:t>
      </w:r>
      <w:r w:rsidR="00DC77D4" w:rsidRPr="00545555">
        <w:rPr>
          <w:rFonts w:asciiTheme="minorHAnsi" w:hAnsiTheme="minorHAnsi"/>
          <w:lang w:val="ru-RU"/>
        </w:rPr>
        <w:t>.</w:t>
      </w:r>
      <w:r w:rsidR="00DC77D4" w:rsidRPr="00DC77D4">
        <w:rPr>
          <w:rFonts w:asciiTheme="minorHAnsi" w:hAnsiTheme="minorHAnsi"/>
          <w:lang w:val="en-US"/>
        </w:rPr>
        <w:t>ua</w:t>
      </w:r>
    </w:p>
    <w:p w:rsidR="00EB045F" w:rsidRPr="00B03CAC" w:rsidRDefault="00EB045F" w:rsidP="00EB045F">
      <w:pPr>
        <w:widowControl w:val="0"/>
        <w:rPr>
          <w:rFonts w:ascii="Calibri" w:hAnsi="Calibri"/>
          <w:sz w:val="20"/>
          <w:szCs w:val="20"/>
          <w:lang w:val="ru-RU"/>
        </w:rPr>
      </w:pPr>
      <w:r w:rsidRPr="0077189B">
        <w:rPr>
          <w:rFonts w:ascii="Calibri" w:hAnsi="Calibri"/>
          <w:sz w:val="20"/>
          <w:szCs w:val="20"/>
        </w:rPr>
        <w:t xml:space="preserve">Більше інформації: </w:t>
      </w:r>
      <w:hyperlink r:id="rId13" w:history="1">
        <w:r w:rsidRPr="002E3862">
          <w:rPr>
            <w:rStyle w:val="afa"/>
            <w:rFonts w:ascii="Calibri" w:hAnsi="Calibri"/>
            <w:sz w:val="20"/>
            <w:szCs w:val="20"/>
          </w:rPr>
          <w:t>http://kh.ukrstat.gov.ua/index.php/stat-informatsiya</w:t>
        </w:r>
      </w:hyperlink>
    </w:p>
    <w:p w:rsidR="00EB045F" w:rsidRDefault="00EB045F" w:rsidP="00EB045F">
      <w:pPr>
        <w:widowControl w:val="0"/>
        <w:rPr>
          <w:rFonts w:ascii="Calibri" w:hAnsi="Calibri"/>
          <w:sz w:val="20"/>
        </w:rPr>
      </w:pPr>
      <w:r w:rsidRPr="00E940F8">
        <w:rPr>
          <w:rFonts w:ascii="Calibri" w:hAnsi="Calibri"/>
          <w:sz w:val="20"/>
        </w:rPr>
        <w:sym w:font="Symbol" w:char="F0D3"/>
      </w:r>
      <w:r w:rsidRPr="00E940F8">
        <w:rPr>
          <w:rFonts w:ascii="Calibri" w:hAnsi="Calibri"/>
          <w:sz w:val="20"/>
        </w:rPr>
        <w:t xml:space="preserve"> Головне управління статистики у Харківській області, 201</w:t>
      </w:r>
      <w:r w:rsidR="005D33BD">
        <w:rPr>
          <w:rFonts w:ascii="Calibri" w:hAnsi="Calibri"/>
          <w:sz w:val="20"/>
        </w:rPr>
        <w:t>8</w:t>
      </w:r>
    </w:p>
    <w:sectPr w:rsidR="00EB045F" w:rsidSect="00E813CA">
      <w:footerReference w:type="even" r:id="rId14"/>
      <w:footnotePr>
        <w:numRestart w:val="eachPage"/>
      </w:footnotePr>
      <w:type w:val="continuous"/>
      <w:pgSz w:w="11906" w:h="16838"/>
      <w:pgMar w:top="851" w:right="1134" w:bottom="851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65A1" w:rsidRDefault="00F265A1">
      <w:r>
        <w:separator/>
      </w:r>
    </w:p>
  </w:endnote>
  <w:endnote w:type="continuationSeparator" w:id="0">
    <w:p w:rsidR="00F265A1" w:rsidRDefault="00F265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460B" w:rsidRDefault="00A5460B">
    <w:pPr>
      <w:pStyle w:val="ab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A5460B" w:rsidRDefault="00A5460B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65A1" w:rsidRDefault="00F265A1">
      <w:r>
        <w:separator/>
      </w:r>
    </w:p>
  </w:footnote>
  <w:footnote w:type="continuationSeparator" w:id="0">
    <w:p w:rsidR="00F265A1" w:rsidRDefault="00F265A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mirrorMargins/>
  <w:activeWritingStyle w:appName="MSWord" w:lang="ru-RU" w:vendorID="64" w:dllVersion="131078" w:nlCheck="1" w:checkStyle="0"/>
  <w:activeWritingStyle w:appName="MSWord" w:lang="en-US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2FB8"/>
    <w:rsid w:val="00000080"/>
    <w:rsid w:val="0000042F"/>
    <w:rsid w:val="00001687"/>
    <w:rsid w:val="00001F86"/>
    <w:rsid w:val="00002704"/>
    <w:rsid w:val="00002FA4"/>
    <w:rsid w:val="00004522"/>
    <w:rsid w:val="00004EFC"/>
    <w:rsid w:val="000055F6"/>
    <w:rsid w:val="00005C24"/>
    <w:rsid w:val="00005FB5"/>
    <w:rsid w:val="00010896"/>
    <w:rsid w:val="00010F9E"/>
    <w:rsid w:val="00011088"/>
    <w:rsid w:val="000116CF"/>
    <w:rsid w:val="00012184"/>
    <w:rsid w:val="0001223D"/>
    <w:rsid w:val="00012916"/>
    <w:rsid w:val="000135F7"/>
    <w:rsid w:val="000142DE"/>
    <w:rsid w:val="0001457E"/>
    <w:rsid w:val="000149EB"/>
    <w:rsid w:val="00014A31"/>
    <w:rsid w:val="00016017"/>
    <w:rsid w:val="000202EC"/>
    <w:rsid w:val="000204B8"/>
    <w:rsid w:val="00021C87"/>
    <w:rsid w:val="00022FFE"/>
    <w:rsid w:val="00023141"/>
    <w:rsid w:val="00023C59"/>
    <w:rsid w:val="00024F1A"/>
    <w:rsid w:val="00025324"/>
    <w:rsid w:val="0002667E"/>
    <w:rsid w:val="00026727"/>
    <w:rsid w:val="00026CE6"/>
    <w:rsid w:val="000275DE"/>
    <w:rsid w:val="00034686"/>
    <w:rsid w:val="00034DF3"/>
    <w:rsid w:val="00035AFC"/>
    <w:rsid w:val="00035F7C"/>
    <w:rsid w:val="0003704E"/>
    <w:rsid w:val="00041DBA"/>
    <w:rsid w:val="000428A9"/>
    <w:rsid w:val="000439A8"/>
    <w:rsid w:val="00043D9A"/>
    <w:rsid w:val="00044FA1"/>
    <w:rsid w:val="000452A0"/>
    <w:rsid w:val="000467AC"/>
    <w:rsid w:val="0004682A"/>
    <w:rsid w:val="00046B30"/>
    <w:rsid w:val="000473EA"/>
    <w:rsid w:val="00047412"/>
    <w:rsid w:val="000479A6"/>
    <w:rsid w:val="0005042A"/>
    <w:rsid w:val="000504F6"/>
    <w:rsid w:val="000508ED"/>
    <w:rsid w:val="00050AC5"/>
    <w:rsid w:val="00051325"/>
    <w:rsid w:val="00051E80"/>
    <w:rsid w:val="000538EB"/>
    <w:rsid w:val="00054713"/>
    <w:rsid w:val="00054842"/>
    <w:rsid w:val="00055CFB"/>
    <w:rsid w:val="00056848"/>
    <w:rsid w:val="00056AB5"/>
    <w:rsid w:val="00062021"/>
    <w:rsid w:val="000638A0"/>
    <w:rsid w:val="0006428F"/>
    <w:rsid w:val="000643D3"/>
    <w:rsid w:val="00064670"/>
    <w:rsid w:val="00064DBE"/>
    <w:rsid w:val="00065753"/>
    <w:rsid w:val="000659C0"/>
    <w:rsid w:val="0006747E"/>
    <w:rsid w:val="0006763F"/>
    <w:rsid w:val="00067C69"/>
    <w:rsid w:val="00067D67"/>
    <w:rsid w:val="00070093"/>
    <w:rsid w:val="00070199"/>
    <w:rsid w:val="00070896"/>
    <w:rsid w:val="000722DF"/>
    <w:rsid w:val="00072834"/>
    <w:rsid w:val="00073EF9"/>
    <w:rsid w:val="0007613F"/>
    <w:rsid w:val="00080197"/>
    <w:rsid w:val="0008040F"/>
    <w:rsid w:val="00080499"/>
    <w:rsid w:val="00080E46"/>
    <w:rsid w:val="00081605"/>
    <w:rsid w:val="00081E13"/>
    <w:rsid w:val="0008332C"/>
    <w:rsid w:val="000845D9"/>
    <w:rsid w:val="00086F18"/>
    <w:rsid w:val="000873E5"/>
    <w:rsid w:val="0008762A"/>
    <w:rsid w:val="00090606"/>
    <w:rsid w:val="0009170A"/>
    <w:rsid w:val="00091798"/>
    <w:rsid w:val="00091ACC"/>
    <w:rsid w:val="000923C0"/>
    <w:rsid w:val="000931DE"/>
    <w:rsid w:val="00093541"/>
    <w:rsid w:val="0009438D"/>
    <w:rsid w:val="00096995"/>
    <w:rsid w:val="000A1291"/>
    <w:rsid w:val="000A1B47"/>
    <w:rsid w:val="000A363C"/>
    <w:rsid w:val="000A7868"/>
    <w:rsid w:val="000B020D"/>
    <w:rsid w:val="000B14AB"/>
    <w:rsid w:val="000B152A"/>
    <w:rsid w:val="000B31B9"/>
    <w:rsid w:val="000B4B31"/>
    <w:rsid w:val="000B59F9"/>
    <w:rsid w:val="000B5B99"/>
    <w:rsid w:val="000B664E"/>
    <w:rsid w:val="000C0570"/>
    <w:rsid w:val="000C1700"/>
    <w:rsid w:val="000C1902"/>
    <w:rsid w:val="000C1939"/>
    <w:rsid w:val="000C26AD"/>
    <w:rsid w:val="000C3544"/>
    <w:rsid w:val="000C37FD"/>
    <w:rsid w:val="000C38FB"/>
    <w:rsid w:val="000C43FF"/>
    <w:rsid w:val="000C5CFB"/>
    <w:rsid w:val="000C5EB8"/>
    <w:rsid w:val="000C5FFF"/>
    <w:rsid w:val="000C6A6A"/>
    <w:rsid w:val="000C7FA4"/>
    <w:rsid w:val="000D011A"/>
    <w:rsid w:val="000D22DD"/>
    <w:rsid w:val="000E0311"/>
    <w:rsid w:val="000E0768"/>
    <w:rsid w:val="000E2250"/>
    <w:rsid w:val="000E2595"/>
    <w:rsid w:val="000E3120"/>
    <w:rsid w:val="000E4B6A"/>
    <w:rsid w:val="000E4D0A"/>
    <w:rsid w:val="000E57C1"/>
    <w:rsid w:val="000E6745"/>
    <w:rsid w:val="000E7CAA"/>
    <w:rsid w:val="000F0BE6"/>
    <w:rsid w:val="000F145D"/>
    <w:rsid w:val="000F280C"/>
    <w:rsid w:val="000F524D"/>
    <w:rsid w:val="000F7C8C"/>
    <w:rsid w:val="00101E43"/>
    <w:rsid w:val="0010342F"/>
    <w:rsid w:val="00103A85"/>
    <w:rsid w:val="00104202"/>
    <w:rsid w:val="00105072"/>
    <w:rsid w:val="00105680"/>
    <w:rsid w:val="001059B6"/>
    <w:rsid w:val="001060A9"/>
    <w:rsid w:val="00107566"/>
    <w:rsid w:val="00110CF0"/>
    <w:rsid w:val="00110D48"/>
    <w:rsid w:val="00115060"/>
    <w:rsid w:val="00115795"/>
    <w:rsid w:val="00115ACE"/>
    <w:rsid w:val="0011621F"/>
    <w:rsid w:val="0011689C"/>
    <w:rsid w:val="00120549"/>
    <w:rsid w:val="00121724"/>
    <w:rsid w:val="00122942"/>
    <w:rsid w:val="00123B67"/>
    <w:rsid w:val="00123D93"/>
    <w:rsid w:val="00123E84"/>
    <w:rsid w:val="001240B2"/>
    <w:rsid w:val="0012422B"/>
    <w:rsid w:val="00124696"/>
    <w:rsid w:val="00124A3E"/>
    <w:rsid w:val="00125730"/>
    <w:rsid w:val="00125B94"/>
    <w:rsid w:val="00127D27"/>
    <w:rsid w:val="00130A6A"/>
    <w:rsid w:val="00130C73"/>
    <w:rsid w:val="00131219"/>
    <w:rsid w:val="001346E3"/>
    <w:rsid w:val="00134F3D"/>
    <w:rsid w:val="0013692F"/>
    <w:rsid w:val="00137398"/>
    <w:rsid w:val="0013740A"/>
    <w:rsid w:val="00137B73"/>
    <w:rsid w:val="0014072B"/>
    <w:rsid w:val="00140F30"/>
    <w:rsid w:val="00142016"/>
    <w:rsid w:val="001445C2"/>
    <w:rsid w:val="001447D5"/>
    <w:rsid w:val="00144D27"/>
    <w:rsid w:val="00146C2C"/>
    <w:rsid w:val="00150D17"/>
    <w:rsid w:val="00151180"/>
    <w:rsid w:val="001529D3"/>
    <w:rsid w:val="00154557"/>
    <w:rsid w:val="00154676"/>
    <w:rsid w:val="001571AB"/>
    <w:rsid w:val="001573FC"/>
    <w:rsid w:val="00157E05"/>
    <w:rsid w:val="0016062A"/>
    <w:rsid w:val="001614D3"/>
    <w:rsid w:val="00161CEF"/>
    <w:rsid w:val="001625D5"/>
    <w:rsid w:val="00162DB5"/>
    <w:rsid w:val="001642F3"/>
    <w:rsid w:val="001647E0"/>
    <w:rsid w:val="001648C9"/>
    <w:rsid w:val="00165E34"/>
    <w:rsid w:val="00166849"/>
    <w:rsid w:val="0017037E"/>
    <w:rsid w:val="00170EBA"/>
    <w:rsid w:val="001715C2"/>
    <w:rsid w:val="001728B8"/>
    <w:rsid w:val="0017539C"/>
    <w:rsid w:val="00176625"/>
    <w:rsid w:val="001770AE"/>
    <w:rsid w:val="00177F37"/>
    <w:rsid w:val="00180D76"/>
    <w:rsid w:val="00181353"/>
    <w:rsid w:val="00181454"/>
    <w:rsid w:val="001817E8"/>
    <w:rsid w:val="00181933"/>
    <w:rsid w:val="001826FD"/>
    <w:rsid w:val="00182773"/>
    <w:rsid w:val="00184579"/>
    <w:rsid w:val="001847C7"/>
    <w:rsid w:val="00184A01"/>
    <w:rsid w:val="00184EE2"/>
    <w:rsid w:val="00186287"/>
    <w:rsid w:val="001903C5"/>
    <w:rsid w:val="00190F62"/>
    <w:rsid w:val="00191CEF"/>
    <w:rsid w:val="00191F7C"/>
    <w:rsid w:val="00193B6E"/>
    <w:rsid w:val="00193E58"/>
    <w:rsid w:val="001960C6"/>
    <w:rsid w:val="00196898"/>
    <w:rsid w:val="00197542"/>
    <w:rsid w:val="001A0302"/>
    <w:rsid w:val="001A0751"/>
    <w:rsid w:val="001A26C5"/>
    <w:rsid w:val="001A295E"/>
    <w:rsid w:val="001A30BC"/>
    <w:rsid w:val="001A32A2"/>
    <w:rsid w:val="001A4915"/>
    <w:rsid w:val="001A4A5D"/>
    <w:rsid w:val="001A68ED"/>
    <w:rsid w:val="001A7218"/>
    <w:rsid w:val="001B0938"/>
    <w:rsid w:val="001B1A1D"/>
    <w:rsid w:val="001B1D5D"/>
    <w:rsid w:val="001B251D"/>
    <w:rsid w:val="001B3711"/>
    <w:rsid w:val="001B3865"/>
    <w:rsid w:val="001B3A1A"/>
    <w:rsid w:val="001B4D23"/>
    <w:rsid w:val="001B6A6C"/>
    <w:rsid w:val="001B77CF"/>
    <w:rsid w:val="001C6CD1"/>
    <w:rsid w:val="001D11E4"/>
    <w:rsid w:val="001D1EB5"/>
    <w:rsid w:val="001D23B6"/>
    <w:rsid w:val="001D3D4B"/>
    <w:rsid w:val="001D4259"/>
    <w:rsid w:val="001D4D86"/>
    <w:rsid w:val="001D547C"/>
    <w:rsid w:val="001D683A"/>
    <w:rsid w:val="001D6CAA"/>
    <w:rsid w:val="001D79A4"/>
    <w:rsid w:val="001D7DC8"/>
    <w:rsid w:val="001E0148"/>
    <w:rsid w:val="001E02F6"/>
    <w:rsid w:val="001E05FC"/>
    <w:rsid w:val="001E0DF2"/>
    <w:rsid w:val="001E1193"/>
    <w:rsid w:val="001E11A5"/>
    <w:rsid w:val="001E2CE7"/>
    <w:rsid w:val="001E361D"/>
    <w:rsid w:val="001E3F4C"/>
    <w:rsid w:val="001E5F23"/>
    <w:rsid w:val="001E6126"/>
    <w:rsid w:val="001E67D2"/>
    <w:rsid w:val="001F0869"/>
    <w:rsid w:val="001F22A7"/>
    <w:rsid w:val="001F253A"/>
    <w:rsid w:val="001F2746"/>
    <w:rsid w:val="001F418A"/>
    <w:rsid w:val="001F543F"/>
    <w:rsid w:val="001F61E7"/>
    <w:rsid w:val="001F62A5"/>
    <w:rsid w:val="00203171"/>
    <w:rsid w:val="00203727"/>
    <w:rsid w:val="00205789"/>
    <w:rsid w:val="00205828"/>
    <w:rsid w:val="00205CEE"/>
    <w:rsid w:val="00206264"/>
    <w:rsid w:val="00212D07"/>
    <w:rsid w:val="00214E9E"/>
    <w:rsid w:val="00215DB8"/>
    <w:rsid w:val="002162BE"/>
    <w:rsid w:val="00216407"/>
    <w:rsid w:val="00216805"/>
    <w:rsid w:val="002200BA"/>
    <w:rsid w:val="00221806"/>
    <w:rsid w:val="00221EE0"/>
    <w:rsid w:val="00222A22"/>
    <w:rsid w:val="00222F76"/>
    <w:rsid w:val="00222FB3"/>
    <w:rsid w:val="00223234"/>
    <w:rsid w:val="00223C4A"/>
    <w:rsid w:val="00225423"/>
    <w:rsid w:val="0022553E"/>
    <w:rsid w:val="00225EB6"/>
    <w:rsid w:val="00226FA4"/>
    <w:rsid w:val="00232AE0"/>
    <w:rsid w:val="00234CE8"/>
    <w:rsid w:val="00235B30"/>
    <w:rsid w:val="0023629A"/>
    <w:rsid w:val="00237533"/>
    <w:rsid w:val="00237BD7"/>
    <w:rsid w:val="002414FE"/>
    <w:rsid w:val="0024509F"/>
    <w:rsid w:val="002469DF"/>
    <w:rsid w:val="00246B84"/>
    <w:rsid w:val="00246E00"/>
    <w:rsid w:val="00247B09"/>
    <w:rsid w:val="00247C3F"/>
    <w:rsid w:val="002505E1"/>
    <w:rsid w:val="00251092"/>
    <w:rsid w:val="0025181F"/>
    <w:rsid w:val="00251EB6"/>
    <w:rsid w:val="00252B95"/>
    <w:rsid w:val="00253599"/>
    <w:rsid w:val="00255E9B"/>
    <w:rsid w:val="0025683B"/>
    <w:rsid w:val="002576AC"/>
    <w:rsid w:val="00257962"/>
    <w:rsid w:val="00257A7B"/>
    <w:rsid w:val="00260BF1"/>
    <w:rsid w:val="00263213"/>
    <w:rsid w:val="00265154"/>
    <w:rsid w:val="002651D1"/>
    <w:rsid w:val="002653E2"/>
    <w:rsid w:val="00265E6E"/>
    <w:rsid w:val="00270ED8"/>
    <w:rsid w:val="002732C1"/>
    <w:rsid w:val="00273977"/>
    <w:rsid w:val="00273FA4"/>
    <w:rsid w:val="00274134"/>
    <w:rsid w:val="00274749"/>
    <w:rsid w:val="002750AA"/>
    <w:rsid w:val="00276612"/>
    <w:rsid w:val="00276781"/>
    <w:rsid w:val="00277D9E"/>
    <w:rsid w:val="00281490"/>
    <w:rsid w:val="0028215F"/>
    <w:rsid w:val="00282631"/>
    <w:rsid w:val="002829BF"/>
    <w:rsid w:val="00282CB2"/>
    <w:rsid w:val="00282E69"/>
    <w:rsid w:val="00282F1E"/>
    <w:rsid w:val="00283012"/>
    <w:rsid w:val="00284082"/>
    <w:rsid w:val="00286283"/>
    <w:rsid w:val="00290269"/>
    <w:rsid w:val="00291052"/>
    <w:rsid w:val="00291114"/>
    <w:rsid w:val="0029391C"/>
    <w:rsid w:val="002949E2"/>
    <w:rsid w:val="00294D8A"/>
    <w:rsid w:val="00296953"/>
    <w:rsid w:val="002971C3"/>
    <w:rsid w:val="002975B0"/>
    <w:rsid w:val="00297F41"/>
    <w:rsid w:val="002A19A1"/>
    <w:rsid w:val="002A1E15"/>
    <w:rsid w:val="002A210A"/>
    <w:rsid w:val="002A3BE9"/>
    <w:rsid w:val="002A496D"/>
    <w:rsid w:val="002A5422"/>
    <w:rsid w:val="002A653E"/>
    <w:rsid w:val="002A6D81"/>
    <w:rsid w:val="002A7CC5"/>
    <w:rsid w:val="002B2A70"/>
    <w:rsid w:val="002B4B27"/>
    <w:rsid w:val="002B5430"/>
    <w:rsid w:val="002B58C6"/>
    <w:rsid w:val="002B5ACE"/>
    <w:rsid w:val="002B5E1A"/>
    <w:rsid w:val="002B768B"/>
    <w:rsid w:val="002C1691"/>
    <w:rsid w:val="002C271C"/>
    <w:rsid w:val="002C295F"/>
    <w:rsid w:val="002C2F64"/>
    <w:rsid w:val="002C4AF0"/>
    <w:rsid w:val="002C5004"/>
    <w:rsid w:val="002C52BC"/>
    <w:rsid w:val="002C7FF6"/>
    <w:rsid w:val="002D047B"/>
    <w:rsid w:val="002D12EA"/>
    <w:rsid w:val="002D1EE5"/>
    <w:rsid w:val="002D2CAA"/>
    <w:rsid w:val="002D3FA8"/>
    <w:rsid w:val="002D4406"/>
    <w:rsid w:val="002D44B9"/>
    <w:rsid w:val="002D46EB"/>
    <w:rsid w:val="002D554A"/>
    <w:rsid w:val="002D5B01"/>
    <w:rsid w:val="002D6278"/>
    <w:rsid w:val="002D63C0"/>
    <w:rsid w:val="002E0404"/>
    <w:rsid w:val="002E0826"/>
    <w:rsid w:val="002E0CFD"/>
    <w:rsid w:val="002E0F2F"/>
    <w:rsid w:val="002E1E4B"/>
    <w:rsid w:val="002E2082"/>
    <w:rsid w:val="002E32C0"/>
    <w:rsid w:val="002E3CD6"/>
    <w:rsid w:val="002E6EA5"/>
    <w:rsid w:val="002E7DD7"/>
    <w:rsid w:val="002F0EA0"/>
    <w:rsid w:val="002F1FDE"/>
    <w:rsid w:val="002F2EF8"/>
    <w:rsid w:val="002F5D14"/>
    <w:rsid w:val="002F656F"/>
    <w:rsid w:val="002F67E7"/>
    <w:rsid w:val="002F6988"/>
    <w:rsid w:val="002F79B2"/>
    <w:rsid w:val="00300E46"/>
    <w:rsid w:val="00302201"/>
    <w:rsid w:val="003029B7"/>
    <w:rsid w:val="00302BCA"/>
    <w:rsid w:val="003049EF"/>
    <w:rsid w:val="00304D2D"/>
    <w:rsid w:val="00306388"/>
    <w:rsid w:val="003065DB"/>
    <w:rsid w:val="00310031"/>
    <w:rsid w:val="003117B2"/>
    <w:rsid w:val="00312A66"/>
    <w:rsid w:val="003132F3"/>
    <w:rsid w:val="003159CE"/>
    <w:rsid w:val="00320EEF"/>
    <w:rsid w:val="00324AD6"/>
    <w:rsid w:val="00324D2B"/>
    <w:rsid w:val="00325A52"/>
    <w:rsid w:val="0032649B"/>
    <w:rsid w:val="003271DE"/>
    <w:rsid w:val="003303DF"/>
    <w:rsid w:val="00330C56"/>
    <w:rsid w:val="00332045"/>
    <w:rsid w:val="00333AF8"/>
    <w:rsid w:val="00337B34"/>
    <w:rsid w:val="00337D5F"/>
    <w:rsid w:val="0034002E"/>
    <w:rsid w:val="003408A0"/>
    <w:rsid w:val="00342DE9"/>
    <w:rsid w:val="00346C19"/>
    <w:rsid w:val="00350A76"/>
    <w:rsid w:val="00353245"/>
    <w:rsid w:val="00353E60"/>
    <w:rsid w:val="003547E9"/>
    <w:rsid w:val="003550C4"/>
    <w:rsid w:val="00357345"/>
    <w:rsid w:val="003576FE"/>
    <w:rsid w:val="00357B46"/>
    <w:rsid w:val="00360E9C"/>
    <w:rsid w:val="003610C6"/>
    <w:rsid w:val="00361977"/>
    <w:rsid w:val="0036199E"/>
    <w:rsid w:val="003628F7"/>
    <w:rsid w:val="00363441"/>
    <w:rsid w:val="00364B00"/>
    <w:rsid w:val="003678D3"/>
    <w:rsid w:val="0037165A"/>
    <w:rsid w:val="00371D44"/>
    <w:rsid w:val="00373C10"/>
    <w:rsid w:val="00376012"/>
    <w:rsid w:val="003762B3"/>
    <w:rsid w:val="00376EF8"/>
    <w:rsid w:val="00377870"/>
    <w:rsid w:val="00380DC1"/>
    <w:rsid w:val="0038197A"/>
    <w:rsid w:val="0038211B"/>
    <w:rsid w:val="0038271F"/>
    <w:rsid w:val="0038353F"/>
    <w:rsid w:val="00383CD1"/>
    <w:rsid w:val="00384845"/>
    <w:rsid w:val="00385EED"/>
    <w:rsid w:val="003927AF"/>
    <w:rsid w:val="003944AE"/>
    <w:rsid w:val="00394686"/>
    <w:rsid w:val="003956C1"/>
    <w:rsid w:val="00395F51"/>
    <w:rsid w:val="003963EB"/>
    <w:rsid w:val="00397262"/>
    <w:rsid w:val="003A0AE9"/>
    <w:rsid w:val="003A2356"/>
    <w:rsid w:val="003A371A"/>
    <w:rsid w:val="003A3926"/>
    <w:rsid w:val="003A40A1"/>
    <w:rsid w:val="003A4B27"/>
    <w:rsid w:val="003A5062"/>
    <w:rsid w:val="003A68B7"/>
    <w:rsid w:val="003B026D"/>
    <w:rsid w:val="003B09BF"/>
    <w:rsid w:val="003B0A14"/>
    <w:rsid w:val="003B1E39"/>
    <w:rsid w:val="003B3837"/>
    <w:rsid w:val="003B3889"/>
    <w:rsid w:val="003B436E"/>
    <w:rsid w:val="003B698F"/>
    <w:rsid w:val="003B6E83"/>
    <w:rsid w:val="003B6F08"/>
    <w:rsid w:val="003B768B"/>
    <w:rsid w:val="003B7E84"/>
    <w:rsid w:val="003C0810"/>
    <w:rsid w:val="003C33B8"/>
    <w:rsid w:val="003C34AA"/>
    <w:rsid w:val="003C4C3C"/>
    <w:rsid w:val="003D12DC"/>
    <w:rsid w:val="003D27EB"/>
    <w:rsid w:val="003D3B30"/>
    <w:rsid w:val="003D3B37"/>
    <w:rsid w:val="003D7071"/>
    <w:rsid w:val="003D7A87"/>
    <w:rsid w:val="003D7E16"/>
    <w:rsid w:val="003D7E70"/>
    <w:rsid w:val="003E0090"/>
    <w:rsid w:val="003E1449"/>
    <w:rsid w:val="003E1763"/>
    <w:rsid w:val="003E1E9D"/>
    <w:rsid w:val="003E2812"/>
    <w:rsid w:val="003E29B6"/>
    <w:rsid w:val="003E2CA2"/>
    <w:rsid w:val="003E35F0"/>
    <w:rsid w:val="003E3821"/>
    <w:rsid w:val="003E3BD8"/>
    <w:rsid w:val="003E6892"/>
    <w:rsid w:val="003E7387"/>
    <w:rsid w:val="003F0B41"/>
    <w:rsid w:val="003F25F2"/>
    <w:rsid w:val="003F27F6"/>
    <w:rsid w:val="003F60B0"/>
    <w:rsid w:val="003F630D"/>
    <w:rsid w:val="003F6860"/>
    <w:rsid w:val="003F78C0"/>
    <w:rsid w:val="004000D3"/>
    <w:rsid w:val="004009BF"/>
    <w:rsid w:val="00400BE5"/>
    <w:rsid w:val="00401192"/>
    <w:rsid w:val="004022CC"/>
    <w:rsid w:val="00402908"/>
    <w:rsid w:val="004029DC"/>
    <w:rsid w:val="00402FD1"/>
    <w:rsid w:val="004063E7"/>
    <w:rsid w:val="004068AA"/>
    <w:rsid w:val="00406E5B"/>
    <w:rsid w:val="00407057"/>
    <w:rsid w:val="00407075"/>
    <w:rsid w:val="004071D3"/>
    <w:rsid w:val="004079D0"/>
    <w:rsid w:val="00410D16"/>
    <w:rsid w:val="00412E9D"/>
    <w:rsid w:val="004139CE"/>
    <w:rsid w:val="00414965"/>
    <w:rsid w:val="00416F12"/>
    <w:rsid w:val="0042172F"/>
    <w:rsid w:val="004224C4"/>
    <w:rsid w:val="00423118"/>
    <w:rsid w:val="00424E97"/>
    <w:rsid w:val="00425130"/>
    <w:rsid w:val="004255D6"/>
    <w:rsid w:val="0042578C"/>
    <w:rsid w:val="00425970"/>
    <w:rsid w:val="00427C31"/>
    <w:rsid w:val="00434289"/>
    <w:rsid w:val="004344F4"/>
    <w:rsid w:val="004349F0"/>
    <w:rsid w:val="0043595C"/>
    <w:rsid w:val="00436B85"/>
    <w:rsid w:val="004373A8"/>
    <w:rsid w:val="00440B8B"/>
    <w:rsid w:val="0044196D"/>
    <w:rsid w:val="0044246A"/>
    <w:rsid w:val="004433DA"/>
    <w:rsid w:val="00443B08"/>
    <w:rsid w:val="00444F3C"/>
    <w:rsid w:val="0044685D"/>
    <w:rsid w:val="00446979"/>
    <w:rsid w:val="0044723D"/>
    <w:rsid w:val="00450CFF"/>
    <w:rsid w:val="00451774"/>
    <w:rsid w:val="00453DE9"/>
    <w:rsid w:val="00454670"/>
    <w:rsid w:val="00454A5D"/>
    <w:rsid w:val="00454CE5"/>
    <w:rsid w:val="00456063"/>
    <w:rsid w:val="00457D2D"/>
    <w:rsid w:val="00457E5D"/>
    <w:rsid w:val="00460CB4"/>
    <w:rsid w:val="00464054"/>
    <w:rsid w:val="00464189"/>
    <w:rsid w:val="004645D4"/>
    <w:rsid w:val="00464755"/>
    <w:rsid w:val="0046487A"/>
    <w:rsid w:val="00464B27"/>
    <w:rsid w:val="0046665A"/>
    <w:rsid w:val="00471718"/>
    <w:rsid w:val="00471BBA"/>
    <w:rsid w:val="00473DCB"/>
    <w:rsid w:val="00475AFD"/>
    <w:rsid w:val="00475D6F"/>
    <w:rsid w:val="00480FEB"/>
    <w:rsid w:val="00481D8F"/>
    <w:rsid w:val="004820D0"/>
    <w:rsid w:val="004820DE"/>
    <w:rsid w:val="004825A6"/>
    <w:rsid w:val="004826C8"/>
    <w:rsid w:val="00482D36"/>
    <w:rsid w:val="004862D8"/>
    <w:rsid w:val="00486C03"/>
    <w:rsid w:val="00491997"/>
    <w:rsid w:val="004924E2"/>
    <w:rsid w:val="004949C1"/>
    <w:rsid w:val="004949F5"/>
    <w:rsid w:val="00494E25"/>
    <w:rsid w:val="00495A56"/>
    <w:rsid w:val="00496059"/>
    <w:rsid w:val="00496C05"/>
    <w:rsid w:val="00496FF4"/>
    <w:rsid w:val="004A1812"/>
    <w:rsid w:val="004A2AE8"/>
    <w:rsid w:val="004A2CE0"/>
    <w:rsid w:val="004A2F53"/>
    <w:rsid w:val="004A4043"/>
    <w:rsid w:val="004A406A"/>
    <w:rsid w:val="004A490D"/>
    <w:rsid w:val="004A50AF"/>
    <w:rsid w:val="004A5B67"/>
    <w:rsid w:val="004A6602"/>
    <w:rsid w:val="004A6975"/>
    <w:rsid w:val="004A725D"/>
    <w:rsid w:val="004A7828"/>
    <w:rsid w:val="004A7E8C"/>
    <w:rsid w:val="004B0C7D"/>
    <w:rsid w:val="004B1375"/>
    <w:rsid w:val="004B3378"/>
    <w:rsid w:val="004B342A"/>
    <w:rsid w:val="004B3A01"/>
    <w:rsid w:val="004B5406"/>
    <w:rsid w:val="004B5FB4"/>
    <w:rsid w:val="004B6D2D"/>
    <w:rsid w:val="004B70E7"/>
    <w:rsid w:val="004C4B49"/>
    <w:rsid w:val="004C4D24"/>
    <w:rsid w:val="004C5D0E"/>
    <w:rsid w:val="004C63EA"/>
    <w:rsid w:val="004C77F2"/>
    <w:rsid w:val="004C7EF2"/>
    <w:rsid w:val="004D0128"/>
    <w:rsid w:val="004D043A"/>
    <w:rsid w:val="004D0ACA"/>
    <w:rsid w:val="004D0AD8"/>
    <w:rsid w:val="004D12FD"/>
    <w:rsid w:val="004D160E"/>
    <w:rsid w:val="004D1FD5"/>
    <w:rsid w:val="004D4E4B"/>
    <w:rsid w:val="004D5509"/>
    <w:rsid w:val="004D56CA"/>
    <w:rsid w:val="004D56F4"/>
    <w:rsid w:val="004D765D"/>
    <w:rsid w:val="004E026C"/>
    <w:rsid w:val="004E035E"/>
    <w:rsid w:val="004E1523"/>
    <w:rsid w:val="004E18F8"/>
    <w:rsid w:val="004E3371"/>
    <w:rsid w:val="004E4817"/>
    <w:rsid w:val="004E5394"/>
    <w:rsid w:val="004E56AB"/>
    <w:rsid w:val="004E68FC"/>
    <w:rsid w:val="004F074B"/>
    <w:rsid w:val="004F3372"/>
    <w:rsid w:val="004F59A1"/>
    <w:rsid w:val="004F70B3"/>
    <w:rsid w:val="004F7398"/>
    <w:rsid w:val="005009D3"/>
    <w:rsid w:val="00502383"/>
    <w:rsid w:val="00502E46"/>
    <w:rsid w:val="0050785D"/>
    <w:rsid w:val="00512169"/>
    <w:rsid w:val="005141AF"/>
    <w:rsid w:val="005143FD"/>
    <w:rsid w:val="0051460C"/>
    <w:rsid w:val="00514EB1"/>
    <w:rsid w:val="0051547C"/>
    <w:rsid w:val="005162F7"/>
    <w:rsid w:val="00517A98"/>
    <w:rsid w:val="00520834"/>
    <w:rsid w:val="00520915"/>
    <w:rsid w:val="0052101E"/>
    <w:rsid w:val="00521EA0"/>
    <w:rsid w:val="00522619"/>
    <w:rsid w:val="00522772"/>
    <w:rsid w:val="005236AC"/>
    <w:rsid w:val="00524F2A"/>
    <w:rsid w:val="005256F3"/>
    <w:rsid w:val="005306C6"/>
    <w:rsid w:val="005317E9"/>
    <w:rsid w:val="00531C5E"/>
    <w:rsid w:val="00531D2E"/>
    <w:rsid w:val="005320F6"/>
    <w:rsid w:val="00532949"/>
    <w:rsid w:val="00533ED9"/>
    <w:rsid w:val="00536544"/>
    <w:rsid w:val="00536C4E"/>
    <w:rsid w:val="00536E08"/>
    <w:rsid w:val="00537D19"/>
    <w:rsid w:val="0054307A"/>
    <w:rsid w:val="0054307D"/>
    <w:rsid w:val="0054496A"/>
    <w:rsid w:val="0054512E"/>
    <w:rsid w:val="00545555"/>
    <w:rsid w:val="00545CC4"/>
    <w:rsid w:val="005461A3"/>
    <w:rsid w:val="00547BEA"/>
    <w:rsid w:val="00550957"/>
    <w:rsid w:val="00550F6A"/>
    <w:rsid w:val="00551696"/>
    <w:rsid w:val="005525CE"/>
    <w:rsid w:val="00552639"/>
    <w:rsid w:val="00552CF6"/>
    <w:rsid w:val="00553956"/>
    <w:rsid w:val="00554BF3"/>
    <w:rsid w:val="00555172"/>
    <w:rsid w:val="005571BA"/>
    <w:rsid w:val="00557BF6"/>
    <w:rsid w:val="00563701"/>
    <w:rsid w:val="00564A04"/>
    <w:rsid w:val="005651C9"/>
    <w:rsid w:val="00566567"/>
    <w:rsid w:val="00566AD6"/>
    <w:rsid w:val="00566F95"/>
    <w:rsid w:val="005705AA"/>
    <w:rsid w:val="00570847"/>
    <w:rsid w:val="00570C10"/>
    <w:rsid w:val="00574F21"/>
    <w:rsid w:val="005756DF"/>
    <w:rsid w:val="00576A65"/>
    <w:rsid w:val="005814C6"/>
    <w:rsid w:val="00581AB7"/>
    <w:rsid w:val="00581FFE"/>
    <w:rsid w:val="00584885"/>
    <w:rsid w:val="005901CA"/>
    <w:rsid w:val="00591CBD"/>
    <w:rsid w:val="00593CA4"/>
    <w:rsid w:val="00595BBB"/>
    <w:rsid w:val="0059601A"/>
    <w:rsid w:val="005A04C5"/>
    <w:rsid w:val="005A19DF"/>
    <w:rsid w:val="005A3D8B"/>
    <w:rsid w:val="005A3F03"/>
    <w:rsid w:val="005A4082"/>
    <w:rsid w:val="005A42F6"/>
    <w:rsid w:val="005A7B79"/>
    <w:rsid w:val="005A7E14"/>
    <w:rsid w:val="005B075C"/>
    <w:rsid w:val="005B0FDE"/>
    <w:rsid w:val="005B1ECE"/>
    <w:rsid w:val="005B41B4"/>
    <w:rsid w:val="005B4329"/>
    <w:rsid w:val="005B567B"/>
    <w:rsid w:val="005B74E8"/>
    <w:rsid w:val="005B754B"/>
    <w:rsid w:val="005C0DC8"/>
    <w:rsid w:val="005C4610"/>
    <w:rsid w:val="005C4E88"/>
    <w:rsid w:val="005C5883"/>
    <w:rsid w:val="005C786B"/>
    <w:rsid w:val="005D06DB"/>
    <w:rsid w:val="005D33BD"/>
    <w:rsid w:val="005D3987"/>
    <w:rsid w:val="005D4D85"/>
    <w:rsid w:val="005E091E"/>
    <w:rsid w:val="005E2092"/>
    <w:rsid w:val="005E2AC3"/>
    <w:rsid w:val="005E34DF"/>
    <w:rsid w:val="005E4320"/>
    <w:rsid w:val="005E5B38"/>
    <w:rsid w:val="005E663B"/>
    <w:rsid w:val="005F07B8"/>
    <w:rsid w:val="005F0EF0"/>
    <w:rsid w:val="005F1B11"/>
    <w:rsid w:val="005F1B51"/>
    <w:rsid w:val="005F260B"/>
    <w:rsid w:val="005F26AE"/>
    <w:rsid w:val="005F2C6C"/>
    <w:rsid w:val="005F4F02"/>
    <w:rsid w:val="005F5B56"/>
    <w:rsid w:val="00600B63"/>
    <w:rsid w:val="00602306"/>
    <w:rsid w:val="0060261B"/>
    <w:rsid w:val="006027AA"/>
    <w:rsid w:val="006039A5"/>
    <w:rsid w:val="00603FC0"/>
    <w:rsid w:val="00604D3A"/>
    <w:rsid w:val="00605F89"/>
    <w:rsid w:val="00606DDF"/>
    <w:rsid w:val="00607552"/>
    <w:rsid w:val="006103C0"/>
    <w:rsid w:val="00610704"/>
    <w:rsid w:val="006114A2"/>
    <w:rsid w:val="0061212E"/>
    <w:rsid w:val="006125E2"/>
    <w:rsid w:val="00613824"/>
    <w:rsid w:val="00614672"/>
    <w:rsid w:val="006146D6"/>
    <w:rsid w:val="00614731"/>
    <w:rsid w:val="00617A5C"/>
    <w:rsid w:val="00621620"/>
    <w:rsid w:val="00623685"/>
    <w:rsid w:val="00627F06"/>
    <w:rsid w:val="00631F36"/>
    <w:rsid w:val="006325E0"/>
    <w:rsid w:val="006333F0"/>
    <w:rsid w:val="0063402C"/>
    <w:rsid w:val="0063486F"/>
    <w:rsid w:val="00634D75"/>
    <w:rsid w:val="00636F53"/>
    <w:rsid w:val="0063722B"/>
    <w:rsid w:val="0063751E"/>
    <w:rsid w:val="0063766F"/>
    <w:rsid w:val="00637A86"/>
    <w:rsid w:val="00637E90"/>
    <w:rsid w:val="00637F6F"/>
    <w:rsid w:val="00640209"/>
    <w:rsid w:val="0064032E"/>
    <w:rsid w:val="006406A3"/>
    <w:rsid w:val="00641E8F"/>
    <w:rsid w:val="00642B33"/>
    <w:rsid w:val="00644E46"/>
    <w:rsid w:val="006457B4"/>
    <w:rsid w:val="00646E05"/>
    <w:rsid w:val="00655B11"/>
    <w:rsid w:val="00657A2C"/>
    <w:rsid w:val="00657EA4"/>
    <w:rsid w:val="006600E4"/>
    <w:rsid w:val="00660D58"/>
    <w:rsid w:val="006615E5"/>
    <w:rsid w:val="00661B41"/>
    <w:rsid w:val="0066215E"/>
    <w:rsid w:val="00662380"/>
    <w:rsid w:val="00662554"/>
    <w:rsid w:val="0066258C"/>
    <w:rsid w:val="006633FC"/>
    <w:rsid w:val="0067055C"/>
    <w:rsid w:val="00670DEC"/>
    <w:rsid w:val="00673990"/>
    <w:rsid w:val="00676CC2"/>
    <w:rsid w:val="00676F9C"/>
    <w:rsid w:val="00677206"/>
    <w:rsid w:val="006777E2"/>
    <w:rsid w:val="00680C84"/>
    <w:rsid w:val="00681D24"/>
    <w:rsid w:val="006820F4"/>
    <w:rsid w:val="00683D30"/>
    <w:rsid w:val="006848C3"/>
    <w:rsid w:val="00684957"/>
    <w:rsid w:val="00685C46"/>
    <w:rsid w:val="00686721"/>
    <w:rsid w:val="00690153"/>
    <w:rsid w:val="006908FB"/>
    <w:rsid w:val="00691E06"/>
    <w:rsid w:val="00692153"/>
    <w:rsid w:val="0069272E"/>
    <w:rsid w:val="00694A77"/>
    <w:rsid w:val="00697457"/>
    <w:rsid w:val="006A00E1"/>
    <w:rsid w:val="006A0B64"/>
    <w:rsid w:val="006A29C3"/>
    <w:rsid w:val="006A4A93"/>
    <w:rsid w:val="006A4EEE"/>
    <w:rsid w:val="006A6020"/>
    <w:rsid w:val="006A6160"/>
    <w:rsid w:val="006A680C"/>
    <w:rsid w:val="006A6883"/>
    <w:rsid w:val="006B0760"/>
    <w:rsid w:val="006B09B2"/>
    <w:rsid w:val="006B203B"/>
    <w:rsid w:val="006B5152"/>
    <w:rsid w:val="006B6247"/>
    <w:rsid w:val="006B6E29"/>
    <w:rsid w:val="006C14C9"/>
    <w:rsid w:val="006C1611"/>
    <w:rsid w:val="006C279C"/>
    <w:rsid w:val="006C2E88"/>
    <w:rsid w:val="006C2ECE"/>
    <w:rsid w:val="006C332E"/>
    <w:rsid w:val="006C7119"/>
    <w:rsid w:val="006C7CAB"/>
    <w:rsid w:val="006D0C20"/>
    <w:rsid w:val="006D30E3"/>
    <w:rsid w:val="006D32B4"/>
    <w:rsid w:val="006D3DD1"/>
    <w:rsid w:val="006D45AA"/>
    <w:rsid w:val="006D565E"/>
    <w:rsid w:val="006D5A1D"/>
    <w:rsid w:val="006D5C16"/>
    <w:rsid w:val="006D69C1"/>
    <w:rsid w:val="006D7F18"/>
    <w:rsid w:val="006E0FD5"/>
    <w:rsid w:val="006E2992"/>
    <w:rsid w:val="006E314C"/>
    <w:rsid w:val="006E4860"/>
    <w:rsid w:val="006E4FCA"/>
    <w:rsid w:val="006E790D"/>
    <w:rsid w:val="006F150D"/>
    <w:rsid w:val="006F1D3F"/>
    <w:rsid w:val="006F2D64"/>
    <w:rsid w:val="006F43FB"/>
    <w:rsid w:val="006F5885"/>
    <w:rsid w:val="006F6BD2"/>
    <w:rsid w:val="006F724A"/>
    <w:rsid w:val="006F7427"/>
    <w:rsid w:val="006F7AAC"/>
    <w:rsid w:val="007043F5"/>
    <w:rsid w:val="00704B86"/>
    <w:rsid w:val="007062FC"/>
    <w:rsid w:val="0070668A"/>
    <w:rsid w:val="007069A0"/>
    <w:rsid w:val="00707172"/>
    <w:rsid w:val="0070789C"/>
    <w:rsid w:val="00714DE3"/>
    <w:rsid w:val="0071527C"/>
    <w:rsid w:val="00715B20"/>
    <w:rsid w:val="0071724C"/>
    <w:rsid w:val="007175F2"/>
    <w:rsid w:val="00721B2D"/>
    <w:rsid w:val="007234B4"/>
    <w:rsid w:val="00723974"/>
    <w:rsid w:val="00723B8B"/>
    <w:rsid w:val="007261BF"/>
    <w:rsid w:val="0072723B"/>
    <w:rsid w:val="00727D09"/>
    <w:rsid w:val="0073012E"/>
    <w:rsid w:val="00730A42"/>
    <w:rsid w:val="0073116F"/>
    <w:rsid w:val="007319C2"/>
    <w:rsid w:val="007323DF"/>
    <w:rsid w:val="007334AE"/>
    <w:rsid w:val="007336E9"/>
    <w:rsid w:val="007337BA"/>
    <w:rsid w:val="007337C0"/>
    <w:rsid w:val="00733D96"/>
    <w:rsid w:val="00734855"/>
    <w:rsid w:val="00735499"/>
    <w:rsid w:val="00735738"/>
    <w:rsid w:val="00736680"/>
    <w:rsid w:val="0074066F"/>
    <w:rsid w:val="007423B8"/>
    <w:rsid w:val="00743A70"/>
    <w:rsid w:val="00743C32"/>
    <w:rsid w:val="00744407"/>
    <w:rsid w:val="00744E10"/>
    <w:rsid w:val="00745A4D"/>
    <w:rsid w:val="00746461"/>
    <w:rsid w:val="00746604"/>
    <w:rsid w:val="00747678"/>
    <w:rsid w:val="00750358"/>
    <w:rsid w:val="007515DE"/>
    <w:rsid w:val="0075181F"/>
    <w:rsid w:val="00753DC9"/>
    <w:rsid w:val="00755FF7"/>
    <w:rsid w:val="007560E9"/>
    <w:rsid w:val="00757111"/>
    <w:rsid w:val="0076033A"/>
    <w:rsid w:val="00760F0C"/>
    <w:rsid w:val="0076120E"/>
    <w:rsid w:val="00762B91"/>
    <w:rsid w:val="00764FBB"/>
    <w:rsid w:val="0076584F"/>
    <w:rsid w:val="00767238"/>
    <w:rsid w:val="007677C5"/>
    <w:rsid w:val="00770772"/>
    <w:rsid w:val="00770D50"/>
    <w:rsid w:val="007715D0"/>
    <w:rsid w:val="00772FAE"/>
    <w:rsid w:val="007737C9"/>
    <w:rsid w:val="00774D44"/>
    <w:rsid w:val="007754F1"/>
    <w:rsid w:val="00776046"/>
    <w:rsid w:val="007760B3"/>
    <w:rsid w:val="007770BA"/>
    <w:rsid w:val="0077786A"/>
    <w:rsid w:val="00780C5F"/>
    <w:rsid w:val="007821C0"/>
    <w:rsid w:val="0078428D"/>
    <w:rsid w:val="00784542"/>
    <w:rsid w:val="007845BB"/>
    <w:rsid w:val="00784A85"/>
    <w:rsid w:val="00784F76"/>
    <w:rsid w:val="00784F9D"/>
    <w:rsid w:val="00785BFA"/>
    <w:rsid w:val="0078646A"/>
    <w:rsid w:val="00787B9A"/>
    <w:rsid w:val="007903DA"/>
    <w:rsid w:val="0079052A"/>
    <w:rsid w:val="00790D6C"/>
    <w:rsid w:val="007920E7"/>
    <w:rsid w:val="007921C5"/>
    <w:rsid w:val="007921F7"/>
    <w:rsid w:val="00793CA9"/>
    <w:rsid w:val="0079459A"/>
    <w:rsid w:val="00794800"/>
    <w:rsid w:val="00794AA5"/>
    <w:rsid w:val="00795B63"/>
    <w:rsid w:val="007960E2"/>
    <w:rsid w:val="007A00FA"/>
    <w:rsid w:val="007A03FC"/>
    <w:rsid w:val="007A05FD"/>
    <w:rsid w:val="007A2678"/>
    <w:rsid w:val="007A4464"/>
    <w:rsid w:val="007A46F1"/>
    <w:rsid w:val="007A4F4C"/>
    <w:rsid w:val="007A57DA"/>
    <w:rsid w:val="007A6760"/>
    <w:rsid w:val="007A6A1E"/>
    <w:rsid w:val="007A7340"/>
    <w:rsid w:val="007A7954"/>
    <w:rsid w:val="007B0989"/>
    <w:rsid w:val="007B2858"/>
    <w:rsid w:val="007B2C6E"/>
    <w:rsid w:val="007B31F8"/>
    <w:rsid w:val="007B39E7"/>
    <w:rsid w:val="007B3BB3"/>
    <w:rsid w:val="007B5DC2"/>
    <w:rsid w:val="007B73C5"/>
    <w:rsid w:val="007B7AAF"/>
    <w:rsid w:val="007C046A"/>
    <w:rsid w:val="007C04CB"/>
    <w:rsid w:val="007C1ED7"/>
    <w:rsid w:val="007C40D5"/>
    <w:rsid w:val="007C4D52"/>
    <w:rsid w:val="007C7B4B"/>
    <w:rsid w:val="007D33D3"/>
    <w:rsid w:val="007D3C70"/>
    <w:rsid w:val="007D4E3B"/>
    <w:rsid w:val="007D5CA2"/>
    <w:rsid w:val="007E1C56"/>
    <w:rsid w:val="007E1ECA"/>
    <w:rsid w:val="007E2E80"/>
    <w:rsid w:val="007E3FBE"/>
    <w:rsid w:val="007E4405"/>
    <w:rsid w:val="007E4B4C"/>
    <w:rsid w:val="007E502D"/>
    <w:rsid w:val="007E5591"/>
    <w:rsid w:val="007F2AD1"/>
    <w:rsid w:val="007F2E27"/>
    <w:rsid w:val="007F435B"/>
    <w:rsid w:val="007F4C67"/>
    <w:rsid w:val="007F5277"/>
    <w:rsid w:val="007F5B5B"/>
    <w:rsid w:val="007F5E17"/>
    <w:rsid w:val="007F6E1D"/>
    <w:rsid w:val="007F701F"/>
    <w:rsid w:val="00800866"/>
    <w:rsid w:val="00801611"/>
    <w:rsid w:val="00802254"/>
    <w:rsid w:val="00802C5A"/>
    <w:rsid w:val="00803657"/>
    <w:rsid w:val="00804198"/>
    <w:rsid w:val="00804505"/>
    <w:rsid w:val="00805B3F"/>
    <w:rsid w:val="008067F9"/>
    <w:rsid w:val="00807D16"/>
    <w:rsid w:val="008106F8"/>
    <w:rsid w:val="00813B5D"/>
    <w:rsid w:val="00813F3F"/>
    <w:rsid w:val="00814018"/>
    <w:rsid w:val="00814F22"/>
    <w:rsid w:val="00815DAD"/>
    <w:rsid w:val="008163E3"/>
    <w:rsid w:val="008204BF"/>
    <w:rsid w:val="008239C8"/>
    <w:rsid w:val="00823A9A"/>
    <w:rsid w:val="00823C39"/>
    <w:rsid w:val="00825971"/>
    <w:rsid w:val="00826D13"/>
    <w:rsid w:val="00827178"/>
    <w:rsid w:val="00832004"/>
    <w:rsid w:val="00833441"/>
    <w:rsid w:val="00834ED2"/>
    <w:rsid w:val="00835799"/>
    <w:rsid w:val="00835F2A"/>
    <w:rsid w:val="00836148"/>
    <w:rsid w:val="00837747"/>
    <w:rsid w:val="008379C8"/>
    <w:rsid w:val="0084217B"/>
    <w:rsid w:val="0084272C"/>
    <w:rsid w:val="00842BEA"/>
    <w:rsid w:val="00843455"/>
    <w:rsid w:val="0084464B"/>
    <w:rsid w:val="00846019"/>
    <w:rsid w:val="0084610D"/>
    <w:rsid w:val="00847DF3"/>
    <w:rsid w:val="0085050B"/>
    <w:rsid w:val="0085277E"/>
    <w:rsid w:val="00853F91"/>
    <w:rsid w:val="0085423F"/>
    <w:rsid w:val="008571D3"/>
    <w:rsid w:val="008651EA"/>
    <w:rsid w:val="00866437"/>
    <w:rsid w:val="00867158"/>
    <w:rsid w:val="00870D00"/>
    <w:rsid w:val="0087248A"/>
    <w:rsid w:val="00872A66"/>
    <w:rsid w:val="00872D6D"/>
    <w:rsid w:val="00873180"/>
    <w:rsid w:val="00873B8C"/>
    <w:rsid w:val="008745A7"/>
    <w:rsid w:val="00874BA8"/>
    <w:rsid w:val="008771E2"/>
    <w:rsid w:val="00877CF3"/>
    <w:rsid w:val="008819BE"/>
    <w:rsid w:val="00881EEA"/>
    <w:rsid w:val="00882106"/>
    <w:rsid w:val="008822C7"/>
    <w:rsid w:val="00883A4E"/>
    <w:rsid w:val="008852C7"/>
    <w:rsid w:val="008879EA"/>
    <w:rsid w:val="00891486"/>
    <w:rsid w:val="00892F33"/>
    <w:rsid w:val="008930DF"/>
    <w:rsid w:val="00894120"/>
    <w:rsid w:val="00894E6C"/>
    <w:rsid w:val="00895EDA"/>
    <w:rsid w:val="008974EF"/>
    <w:rsid w:val="008975A1"/>
    <w:rsid w:val="008A0FF4"/>
    <w:rsid w:val="008A116D"/>
    <w:rsid w:val="008A1E29"/>
    <w:rsid w:val="008A21A6"/>
    <w:rsid w:val="008A51CB"/>
    <w:rsid w:val="008A58CA"/>
    <w:rsid w:val="008A6AFE"/>
    <w:rsid w:val="008A7656"/>
    <w:rsid w:val="008A7867"/>
    <w:rsid w:val="008B044F"/>
    <w:rsid w:val="008B1CAC"/>
    <w:rsid w:val="008B24F9"/>
    <w:rsid w:val="008B48E6"/>
    <w:rsid w:val="008B4944"/>
    <w:rsid w:val="008B5CE6"/>
    <w:rsid w:val="008B7BE9"/>
    <w:rsid w:val="008C0E0D"/>
    <w:rsid w:val="008C19BA"/>
    <w:rsid w:val="008C1DC2"/>
    <w:rsid w:val="008C2300"/>
    <w:rsid w:val="008C35A2"/>
    <w:rsid w:val="008C3B5B"/>
    <w:rsid w:val="008C43BA"/>
    <w:rsid w:val="008C4CAB"/>
    <w:rsid w:val="008C5795"/>
    <w:rsid w:val="008C5EBC"/>
    <w:rsid w:val="008C622B"/>
    <w:rsid w:val="008C685A"/>
    <w:rsid w:val="008C71C8"/>
    <w:rsid w:val="008C71EE"/>
    <w:rsid w:val="008C7DA4"/>
    <w:rsid w:val="008C7E69"/>
    <w:rsid w:val="008D260D"/>
    <w:rsid w:val="008D2FEE"/>
    <w:rsid w:val="008D3716"/>
    <w:rsid w:val="008D4293"/>
    <w:rsid w:val="008D4373"/>
    <w:rsid w:val="008E02DE"/>
    <w:rsid w:val="008E0538"/>
    <w:rsid w:val="008E08A5"/>
    <w:rsid w:val="008E2CDA"/>
    <w:rsid w:val="008E32EA"/>
    <w:rsid w:val="008E3B8A"/>
    <w:rsid w:val="008E5122"/>
    <w:rsid w:val="008E5395"/>
    <w:rsid w:val="008E5B9D"/>
    <w:rsid w:val="008E69C8"/>
    <w:rsid w:val="008F1358"/>
    <w:rsid w:val="008F1539"/>
    <w:rsid w:val="008F2690"/>
    <w:rsid w:val="008F393F"/>
    <w:rsid w:val="008F3D4C"/>
    <w:rsid w:val="008F3FA1"/>
    <w:rsid w:val="008F3FDE"/>
    <w:rsid w:val="008F5888"/>
    <w:rsid w:val="008F623E"/>
    <w:rsid w:val="008F7DBC"/>
    <w:rsid w:val="009006ED"/>
    <w:rsid w:val="00902D97"/>
    <w:rsid w:val="00906CCC"/>
    <w:rsid w:val="00910063"/>
    <w:rsid w:val="009111CE"/>
    <w:rsid w:val="009141A6"/>
    <w:rsid w:val="0091670B"/>
    <w:rsid w:val="00917FF8"/>
    <w:rsid w:val="00921528"/>
    <w:rsid w:val="00921FEA"/>
    <w:rsid w:val="0092223C"/>
    <w:rsid w:val="00922B79"/>
    <w:rsid w:val="00923C7E"/>
    <w:rsid w:val="009241F6"/>
    <w:rsid w:val="00926C11"/>
    <w:rsid w:val="00926DE4"/>
    <w:rsid w:val="00927A4B"/>
    <w:rsid w:val="00932B8A"/>
    <w:rsid w:val="00932E3F"/>
    <w:rsid w:val="00933B1A"/>
    <w:rsid w:val="009357E5"/>
    <w:rsid w:val="00937456"/>
    <w:rsid w:val="0093768B"/>
    <w:rsid w:val="00940EBD"/>
    <w:rsid w:val="00942031"/>
    <w:rsid w:val="00942566"/>
    <w:rsid w:val="009439A8"/>
    <w:rsid w:val="00945CD2"/>
    <w:rsid w:val="00946DEB"/>
    <w:rsid w:val="009478AB"/>
    <w:rsid w:val="00951196"/>
    <w:rsid w:val="00952976"/>
    <w:rsid w:val="00953541"/>
    <w:rsid w:val="00954984"/>
    <w:rsid w:val="00955866"/>
    <w:rsid w:val="0095754A"/>
    <w:rsid w:val="009617BF"/>
    <w:rsid w:val="00963535"/>
    <w:rsid w:val="00964E83"/>
    <w:rsid w:val="00965176"/>
    <w:rsid w:val="00970A0D"/>
    <w:rsid w:val="00971B1A"/>
    <w:rsid w:val="0097263E"/>
    <w:rsid w:val="00973F10"/>
    <w:rsid w:val="009744B3"/>
    <w:rsid w:val="00974CF0"/>
    <w:rsid w:val="00975CA8"/>
    <w:rsid w:val="0097650D"/>
    <w:rsid w:val="00976E50"/>
    <w:rsid w:val="00980044"/>
    <w:rsid w:val="009807A4"/>
    <w:rsid w:val="00982B55"/>
    <w:rsid w:val="00982D78"/>
    <w:rsid w:val="00983974"/>
    <w:rsid w:val="0098500F"/>
    <w:rsid w:val="009855D1"/>
    <w:rsid w:val="00986679"/>
    <w:rsid w:val="00992621"/>
    <w:rsid w:val="009926C9"/>
    <w:rsid w:val="00993ADE"/>
    <w:rsid w:val="00994580"/>
    <w:rsid w:val="00995565"/>
    <w:rsid w:val="0099627E"/>
    <w:rsid w:val="009A3260"/>
    <w:rsid w:val="009A36A7"/>
    <w:rsid w:val="009A5E33"/>
    <w:rsid w:val="009A6AEA"/>
    <w:rsid w:val="009A79F7"/>
    <w:rsid w:val="009B0050"/>
    <w:rsid w:val="009B0521"/>
    <w:rsid w:val="009B152D"/>
    <w:rsid w:val="009B1D61"/>
    <w:rsid w:val="009B2CBA"/>
    <w:rsid w:val="009B3213"/>
    <w:rsid w:val="009B36A6"/>
    <w:rsid w:val="009B538F"/>
    <w:rsid w:val="009B5A84"/>
    <w:rsid w:val="009C0756"/>
    <w:rsid w:val="009C0DC1"/>
    <w:rsid w:val="009C1C2D"/>
    <w:rsid w:val="009C22EB"/>
    <w:rsid w:val="009C351C"/>
    <w:rsid w:val="009C4034"/>
    <w:rsid w:val="009C76AE"/>
    <w:rsid w:val="009C7890"/>
    <w:rsid w:val="009D01C2"/>
    <w:rsid w:val="009D04E0"/>
    <w:rsid w:val="009D0522"/>
    <w:rsid w:val="009D14D1"/>
    <w:rsid w:val="009D3908"/>
    <w:rsid w:val="009D7C2E"/>
    <w:rsid w:val="009E14AB"/>
    <w:rsid w:val="009E2128"/>
    <w:rsid w:val="009E23E7"/>
    <w:rsid w:val="009E32E8"/>
    <w:rsid w:val="009E3AE5"/>
    <w:rsid w:val="009E5B79"/>
    <w:rsid w:val="009E5C4A"/>
    <w:rsid w:val="009E5E55"/>
    <w:rsid w:val="009E6EDA"/>
    <w:rsid w:val="009E73A9"/>
    <w:rsid w:val="009E75A7"/>
    <w:rsid w:val="009F038D"/>
    <w:rsid w:val="009F13CA"/>
    <w:rsid w:val="009F16F8"/>
    <w:rsid w:val="009F1BDC"/>
    <w:rsid w:val="009F1EE6"/>
    <w:rsid w:val="009F2F5C"/>
    <w:rsid w:val="009F3FA2"/>
    <w:rsid w:val="009F4BB4"/>
    <w:rsid w:val="00A04B25"/>
    <w:rsid w:val="00A069E2"/>
    <w:rsid w:val="00A071D9"/>
    <w:rsid w:val="00A076C3"/>
    <w:rsid w:val="00A10931"/>
    <w:rsid w:val="00A10A47"/>
    <w:rsid w:val="00A13EA3"/>
    <w:rsid w:val="00A15F2E"/>
    <w:rsid w:val="00A17610"/>
    <w:rsid w:val="00A227B1"/>
    <w:rsid w:val="00A22C11"/>
    <w:rsid w:val="00A23282"/>
    <w:rsid w:val="00A25F6A"/>
    <w:rsid w:val="00A26F8F"/>
    <w:rsid w:val="00A30D0D"/>
    <w:rsid w:val="00A32356"/>
    <w:rsid w:val="00A32654"/>
    <w:rsid w:val="00A3296B"/>
    <w:rsid w:val="00A32C04"/>
    <w:rsid w:val="00A333CD"/>
    <w:rsid w:val="00A33AB6"/>
    <w:rsid w:val="00A34E26"/>
    <w:rsid w:val="00A35AF3"/>
    <w:rsid w:val="00A3745E"/>
    <w:rsid w:val="00A3779E"/>
    <w:rsid w:val="00A40461"/>
    <w:rsid w:val="00A40D8E"/>
    <w:rsid w:val="00A4131B"/>
    <w:rsid w:val="00A41D2F"/>
    <w:rsid w:val="00A42ED3"/>
    <w:rsid w:val="00A43F83"/>
    <w:rsid w:val="00A472A7"/>
    <w:rsid w:val="00A51CF1"/>
    <w:rsid w:val="00A537BA"/>
    <w:rsid w:val="00A5391B"/>
    <w:rsid w:val="00A5460B"/>
    <w:rsid w:val="00A54A4E"/>
    <w:rsid w:val="00A54D79"/>
    <w:rsid w:val="00A55FD7"/>
    <w:rsid w:val="00A55FDA"/>
    <w:rsid w:val="00A57E43"/>
    <w:rsid w:val="00A61D21"/>
    <w:rsid w:val="00A62ABE"/>
    <w:rsid w:val="00A649DF"/>
    <w:rsid w:val="00A65026"/>
    <w:rsid w:val="00A668EA"/>
    <w:rsid w:val="00A66B75"/>
    <w:rsid w:val="00A66FE2"/>
    <w:rsid w:val="00A67194"/>
    <w:rsid w:val="00A700A3"/>
    <w:rsid w:val="00A71932"/>
    <w:rsid w:val="00A71E6C"/>
    <w:rsid w:val="00A7264D"/>
    <w:rsid w:val="00A7286D"/>
    <w:rsid w:val="00A728EA"/>
    <w:rsid w:val="00A72FAF"/>
    <w:rsid w:val="00A7319F"/>
    <w:rsid w:val="00A73A8B"/>
    <w:rsid w:val="00A73D98"/>
    <w:rsid w:val="00A74F8C"/>
    <w:rsid w:val="00A775E2"/>
    <w:rsid w:val="00A77710"/>
    <w:rsid w:val="00A80AC9"/>
    <w:rsid w:val="00A82083"/>
    <w:rsid w:val="00A8486E"/>
    <w:rsid w:val="00A84904"/>
    <w:rsid w:val="00A87CF9"/>
    <w:rsid w:val="00A92E1B"/>
    <w:rsid w:val="00A92EC4"/>
    <w:rsid w:val="00A936A8"/>
    <w:rsid w:val="00A93A7E"/>
    <w:rsid w:val="00A93C12"/>
    <w:rsid w:val="00A9614C"/>
    <w:rsid w:val="00A96367"/>
    <w:rsid w:val="00A9636C"/>
    <w:rsid w:val="00A969D2"/>
    <w:rsid w:val="00A96DD2"/>
    <w:rsid w:val="00A9797D"/>
    <w:rsid w:val="00A97B4A"/>
    <w:rsid w:val="00AA1609"/>
    <w:rsid w:val="00AA1633"/>
    <w:rsid w:val="00AA164F"/>
    <w:rsid w:val="00AA2A7B"/>
    <w:rsid w:val="00AA2BA6"/>
    <w:rsid w:val="00AA3DAC"/>
    <w:rsid w:val="00AA4B57"/>
    <w:rsid w:val="00AA4D62"/>
    <w:rsid w:val="00AA5A6A"/>
    <w:rsid w:val="00AA6E97"/>
    <w:rsid w:val="00AA77AB"/>
    <w:rsid w:val="00AB0D89"/>
    <w:rsid w:val="00AB3104"/>
    <w:rsid w:val="00AB51F8"/>
    <w:rsid w:val="00AB5BFF"/>
    <w:rsid w:val="00AB73FB"/>
    <w:rsid w:val="00AB7BC9"/>
    <w:rsid w:val="00AB7E87"/>
    <w:rsid w:val="00AC1E59"/>
    <w:rsid w:val="00AC1FD4"/>
    <w:rsid w:val="00AC3270"/>
    <w:rsid w:val="00AC3790"/>
    <w:rsid w:val="00AC4851"/>
    <w:rsid w:val="00AC55E3"/>
    <w:rsid w:val="00AD01F2"/>
    <w:rsid w:val="00AD12C7"/>
    <w:rsid w:val="00AD1529"/>
    <w:rsid w:val="00AD4486"/>
    <w:rsid w:val="00AD6141"/>
    <w:rsid w:val="00AD6206"/>
    <w:rsid w:val="00AD774D"/>
    <w:rsid w:val="00AE0394"/>
    <w:rsid w:val="00AE1D32"/>
    <w:rsid w:val="00AE2494"/>
    <w:rsid w:val="00AE49FC"/>
    <w:rsid w:val="00AE57C4"/>
    <w:rsid w:val="00AE5895"/>
    <w:rsid w:val="00AE700A"/>
    <w:rsid w:val="00AE7236"/>
    <w:rsid w:val="00AE7A79"/>
    <w:rsid w:val="00AF07B6"/>
    <w:rsid w:val="00AF2921"/>
    <w:rsid w:val="00AF356F"/>
    <w:rsid w:val="00AF3672"/>
    <w:rsid w:val="00AF697E"/>
    <w:rsid w:val="00B00163"/>
    <w:rsid w:val="00B041A8"/>
    <w:rsid w:val="00B04F9B"/>
    <w:rsid w:val="00B05D7E"/>
    <w:rsid w:val="00B06054"/>
    <w:rsid w:val="00B10BD5"/>
    <w:rsid w:val="00B111A2"/>
    <w:rsid w:val="00B111FC"/>
    <w:rsid w:val="00B11290"/>
    <w:rsid w:val="00B12212"/>
    <w:rsid w:val="00B123D6"/>
    <w:rsid w:val="00B12797"/>
    <w:rsid w:val="00B1308E"/>
    <w:rsid w:val="00B1328C"/>
    <w:rsid w:val="00B13CA8"/>
    <w:rsid w:val="00B15F34"/>
    <w:rsid w:val="00B24252"/>
    <w:rsid w:val="00B2565A"/>
    <w:rsid w:val="00B2580D"/>
    <w:rsid w:val="00B30A2B"/>
    <w:rsid w:val="00B3172D"/>
    <w:rsid w:val="00B34C7A"/>
    <w:rsid w:val="00B34FB5"/>
    <w:rsid w:val="00B35424"/>
    <w:rsid w:val="00B35EA0"/>
    <w:rsid w:val="00B36025"/>
    <w:rsid w:val="00B36BAF"/>
    <w:rsid w:val="00B37D52"/>
    <w:rsid w:val="00B40071"/>
    <w:rsid w:val="00B42687"/>
    <w:rsid w:val="00B43638"/>
    <w:rsid w:val="00B43E8E"/>
    <w:rsid w:val="00B4403A"/>
    <w:rsid w:val="00B45A82"/>
    <w:rsid w:val="00B46B5E"/>
    <w:rsid w:val="00B47D83"/>
    <w:rsid w:val="00B50EFE"/>
    <w:rsid w:val="00B50FDE"/>
    <w:rsid w:val="00B5204F"/>
    <w:rsid w:val="00B52658"/>
    <w:rsid w:val="00B52A04"/>
    <w:rsid w:val="00B53294"/>
    <w:rsid w:val="00B5331C"/>
    <w:rsid w:val="00B53616"/>
    <w:rsid w:val="00B54157"/>
    <w:rsid w:val="00B54322"/>
    <w:rsid w:val="00B5506F"/>
    <w:rsid w:val="00B56713"/>
    <w:rsid w:val="00B6016D"/>
    <w:rsid w:val="00B62608"/>
    <w:rsid w:val="00B63294"/>
    <w:rsid w:val="00B64785"/>
    <w:rsid w:val="00B66E81"/>
    <w:rsid w:val="00B67A0C"/>
    <w:rsid w:val="00B67ADA"/>
    <w:rsid w:val="00B70950"/>
    <w:rsid w:val="00B72E0F"/>
    <w:rsid w:val="00B73C80"/>
    <w:rsid w:val="00B74964"/>
    <w:rsid w:val="00B75A37"/>
    <w:rsid w:val="00B75C78"/>
    <w:rsid w:val="00B77406"/>
    <w:rsid w:val="00B809B7"/>
    <w:rsid w:val="00B80D70"/>
    <w:rsid w:val="00B815AC"/>
    <w:rsid w:val="00B818AD"/>
    <w:rsid w:val="00B85016"/>
    <w:rsid w:val="00B86703"/>
    <w:rsid w:val="00B86B45"/>
    <w:rsid w:val="00B872B0"/>
    <w:rsid w:val="00B87E59"/>
    <w:rsid w:val="00B90CD8"/>
    <w:rsid w:val="00B922BA"/>
    <w:rsid w:val="00B94DCF"/>
    <w:rsid w:val="00B95614"/>
    <w:rsid w:val="00B971B8"/>
    <w:rsid w:val="00BA0BF5"/>
    <w:rsid w:val="00BA1D97"/>
    <w:rsid w:val="00BA2ADE"/>
    <w:rsid w:val="00BA40F4"/>
    <w:rsid w:val="00BA6737"/>
    <w:rsid w:val="00BA72DB"/>
    <w:rsid w:val="00BB327C"/>
    <w:rsid w:val="00BB333B"/>
    <w:rsid w:val="00BB33D7"/>
    <w:rsid w:val="00BB4537"/>
    <w:rsid w:val="00BB490C"/>
    <w:rsid w:val="00BB7328"/>
    <w:rsid w:val="00BB757E"/>
    <w:rsid w:val="00BB7C03"/>
    <w:rsid w:val="00BC264F"/>
    <w:rsid w:val="00BC485B"/>
    <w:rsid w:val="00BC48EC"/>
    <w:rsid w:val="00BC53D1"/>
    <w:rsid w:val="00BC7899"/>
    <w:rsid w:val="00BC7A6F"/>
    <w:rsid w:val="00BD0F22"/>
    <w:rsid w:val="00BD16D0"/>
    <w:rsid w:val="00BD4C40"/>
    <w:rsid w:val="00BD59C7"/>
    <w:rsid w:val="00BD5CF1"/>
    <w:rsid w:val="00BD6A9A"/>
    <w:rsid w:val="00BD6FF3"/>
    <w:rsid w:val="00BE0478"/>
    <w:rsid w:val="00BE0AC6"/>
    <w:rsid w:val="00BE1D8B"/>
    <w:rsid w:val="00BE24FC"/>
    <w:rsid w:val="00BE35C1"/>
    <w:rsid w:val="00BE37DC"/>
    <w:rsid w:val="00BE3868"/>
    <w:rsid w:val="00BE63C8"/>
    <w:rsid w:val="00BE7B0A"/>
    <w:rsid w:val="00BE7F37"/>
    <w:rsid w:val="00BF0937"/>
    <w:rsid w:val="00BF0D21"/>
    <w:rsid w:val="00BF19FC"/>
    <w:rsid w:val="00BF1A70"/>
    <w:rsid w:val="00BF2A12"/>
    <w:rsid w:val="00BF2A85"/>
    <w:rsid w:val="00BF334A"/>
    <w:rsid w:val="00BF44C0"/>
    <w:rsid w:val="00BF6756"/>
    <w:rsid w:val="00C01ED8"/>
    <w:rsid w:val="00C03134"/>
    <w:rsid w:val="00C032BB"/>
    <w:rsid w:val="00C044BF"/>
    <w:rsid w:val="00C05013"/>
    <w:rsid w:val="00C055A9"/>
    <w:rsid w:val="00C0604A"/>
    <w:rsid w:val="00C07113"/>
    <w:rsid w:val="00C07409"/>
    <w:rsid w:val="00C07B8F"/>
    <w:rsid w:val="00C07BEC"/>
    <w:rsid w:val="00C1158C"/>
    <w:rsid w:val="00C1194A"/>
    <w:rsid w:val="00C120B7"/>
    <w:rsid w:val="00C1719C"/>
    <w:rsid w:val="00C203C7"/>
    <w:rsid w:val="00C205CB"/>
    <w:rsid w:val="00C22C0D"/>
    <w:rsid w:val="00C22CED"/>
    <w:rsid w:val="00C239A6"/>
    <w:rsid w:val="00C23A81"/>
    <w:rsid w:val="00C24D37"/>
    <w:rsid w:val="00C26D02"/>
    <w:rsid w:val="00C27ED0"/>
    <w:rsid w:val="00C30261"/>
    <w:rsid w:val="00C30A34"/>
    <w:rsid w:val="00C3102D"/>
    <w:rsid w:val="00C3162B"/>
    <w:rsid w:val="00C33261"/>
    <w:rsid w:val="00C343C0"/>
    <w:rsid w:val="00C34CA8"/>
    <w:rsid w:val="00C352AC"/>
    <w:rsid w:val="00C35BAA"/>
    <w:rsid w:val="00C35EB7"/>
    <w:rsid w:val="00C407D4"/>
    <w:rsid w:val="00C4118E"/>
    <w:rsid w:val="00C4233F"/>
    <w:rsid w:val="00C4285F"/>
    <w:rsid w:val="00C46157"/>
    <w:rsid w:val="00C46E2D"/>
    <w:rsid w:val="00C50C8E"/>
    <w:rsid w:val="00C51779"/>
    <w:rsid w:val="00C5273A"/>
    <w:rsid w:val="00C547FB"/>
    <w:rsid w:val="00C56D8C"/>
    <w:rsid w:val="00C60BFB"/>
    <w:rsid w:val="00C60FA1"/>
    <w:rsid w:val="00C637C3"/>
    <w:rsid w:val="00C64AB8"/>
    <w:rsid w:val="00C64D9C"/>
    <w:rsid w:val="00C64FB7"/>
    <w:rsid w:val="00C66319"/>
    <w:rsid w:val="00C66C40"/>
    <w:rsid w:val="00C67870"/>
    <w:rsid w:val="00C707C7"/>
    <w:rsid w:val="00C71B8E"/>
    <w:rsid w:val="00C73154"/>
    <w:rsid w:val="00C733B5"/>
    <w:rsid w:val="00C7362B"/>
    <w:rsid w:val="00C74F90"/>
    <w:rsid w:val="00C770CC"/>
    <w:rsid w:val="00C77DA6"/>
    <w:rsid w:val="00C80B0D"/>
    <w:rsid w:val="00C817E9"/>
    <w:rsid w:val="00C854D7"/>
    <w:rsid w:val="00C878E8"/>
    <w:rsid w:val="00C90519"/>
    <w:rsid w:val="00C9057E"/>
    <w:rsid w:val="00C908E5"/>
    <w:rsid w:val="00C90F74"/>
    <w:rsid w:val="00C92572"/>
    <w:rsid w:val="00C92B05"/>
    <w:rsid w:val="00C93072"/>
    <w:rsid w:val="00C9426A"/>
    <w:rsid w:val="00C9426C"/>
    <w:rsid w:val="00C94AD6"/>
    <w:rsid w:val="00C94C83"/>
    <w:rsid w:val="00C97D22"/>
    <w:rsid w:val="00C97E03"/>
    <w:rsid w:val="00CA00AB"/>
    <w:rsid w:val="00CA022F"/>
    <w:rsid w:val="00CA14DB"/>
    <w:rsid w:val="00CA2ED6"/>
    <w:rsid w:val="00CA45E9"/>
    <w:rsid w:val="00CA76EB"/>
    <w:rsid w:val="00CA7CF0"/>
    <w:rsid w:val="00CB0663"/>
    <w:rsid w:val="00CB097A"/>
    <w:rsid w:val="00CB1244"/>
    <w:rsid w:val="00CB2551"/>
    <w:rsid w:val="00CB273A"/>
    <w:rsid w:val="00CB37AB"/>
    <w:rsid w:val="00CB4761"/>
    <w:rsid w:val="00CB4C64"/>
    <w:rsid w:val="00CB61F0"/>
    <w:rsid w:val="00CC3570"/>
    <w:rsid w:val="00CC3900"/>
    <w:rsid w:val="00CC4071"/>
    <w:rsid w:val="00CC424C"/>
    <w:rsid w:val="00CC4D88"/>
    <w:rsid w:val="00CC4DBA"/>
    <w:rsid w:val="00CC682A"/>
    <w:rsid w:val="00CC69F3"/>
    <w:rsid w:val="00CC6ECE"/>
    <w:rsid w:val="00CC7D80"/>
    <w:rsid w:val="00CD0991"/>
    <w:rsid w:val="00CD1A27"/>
    <w:rsid w:val="00CD1C07"/>
    <w:rsid w:val="00CD2F9A"/>
    <w:rsid w:val="00CD4973"/>
    <w:rsid w:val="00CD4B8E"/>
    <w:rsid w:val="00CD7229"/>
    <w:rsid w:val="00CE08CB"/>
    <w:rsid w:val="00CE0C0A"/>
    <w:rsid w:val="00CE193E"/>
    <w:rsid w:val="00CE524F"/>
    <w:rsid w:val="00CE7249"/>
    <w:rsid w:val="00CE7350"/>
    <w:rsid w:val="00CF093F"/>
    <w:rsid w:val="00CF0CF9"/>
    <w:rsid w:val="00CF15B1"/>
    <w:rsid w:val="00CF1954"/>
    <w:rsid w:val="00CF31A9"/>
    <w:rsid w:val="00CF4E05"/>
    <w:rsid w:val="00CF5863"/>
    <w:rsid w:val="00CF7B63"/>
    <w:rsid w:val="00D012F4"/>
    <w:rsid w:val="00D02115"/>
    <w:rsid w:val="00D03C29"/>
    <w:rsid w:val="00D04544"/>
    <w:rsid w:val="00D04D02"/>
    <w:rsid w:val="00D108D4"/>
    <w:rsid w:val="00D10C58"/>
    <w:rsid w:val="00D10EE7"/>
    <w:rsid w:val="00D11936"/>
    <w:rsid w:val="00D11E0F"/>
    <w:rsid w:val="00D12768"/>
    <w:rsid w:val="00D1327C"/>
    <w:rsid w:val="00D14382"/>
    <w:rsid w:val="00D15CB2"/>
    <w:rsid w:val="00D164F1"/>
    <w:rsid w:val="00D202A4"/>
    <w:rsid w:val="00D20F65"/>
    <w:rsid w:val="00D23458"/>
    <w:rsid w:val="00D23C8F"/>
    <w:rsid w:val="00D23FB3"/>
    <w:rsid w:val="00D27527"/>
    <w:rsid w:val="00D2765E"/>
    <w:rsid w:val="00D27AA6"/>
    <w:rsid w:val="00D30E47"/>
    <w:rsid w:val="00D31163"/>
    <w:rsid w:val="00D3157A"/>
    <w:rsid w:val="00D320C4"/>
    <w:rsid w:val="00D4373E"/>
    <w:rsid w:val="00D449D3"/>
    <w:rsid w:val="00D44F79"/>
    <w:rsid w:val="00D45AA5"/>
    <w:rsid w:val="00D45B63"/>
    <w:rsid w:val="00D46540"/>
    <w:rsid w:val="00D522C2"/>
    <w:rsid w:val="00D5290A"/>
    <w:rsid w:val="00D52FB8"/>
    <w:rsid w:val="00D53A04"/>
    <w:rsid w:val="00D53E5E"/>
    <w:rsid w:val="00D552F4"/>
    <w:rsid w:val="00D57929"/>
    <w:rsid w:val="00D63645"/>
    <w:rsid w:val="00D65FE7"/>
    <w:rsid w:val="00D66156"/>
    <w:rsid w:val="00D669CF"/>
    <w:rsid w:val="00D71284"/>
    <w:rsid w:val="00D7252C"/>
    <w:rsid w:val="00D729C0"/>
    <w:rsid w:val="00D7325D"/>
    <w:rsid w:val="00D7376D"/>
    <w:rsid w:val="00D740D0"/>
    <w:rsid w:val="00D7425F"/>
    <w:rsid w:val="00D74C51"/>
    <w:rsid w:val="00D7514F"/>
    <w:rsid w:val="00D75BDF"/>
    <w:rsid w:val="00D76ABE"/>
    <w:rsid w:val="00D774A0"/>
    <w:rsid w:val="00D807F0"/>
    <w:rsid w:val="00D8150C"/>
    <w:rsid w:val="00D815D5"/>
    <w:rsid w:val="00D824E5"/>
    <w:rsid w:val="00D8459D"/>
    <w:rsid w:val="00D853D5"/>
    <w:rsid w:val="00D8542C"/>
    <w:rsid w:val="00D858AE"/>
    <w:rsid w:val="00D85FDB"/>
    <w:rsid w:val="00D863E9"/>
    <w:rsid w:val="00D86AF4"/>
    <w:rsid w:val="00D86D43"/>
    <w:rsid w:val="00D90C9A"/>
    <w:rsid w:val="00D90D58"/>
    <w:rsid w:val="00D922CC"/>
    <w:rsid w:val="00D94177"/>
    <w:rsid w:val="00D9476E"/>
    <w:rsid w:val="00D94AA5"/>
    <w:rsid w:val="00D94E40"/>
    <w:rsid w:val="00D957CD"/>
    <w:rsid w:val="00DA11E8"/>
    <w:rsid w:val="00DA206A"/>
    <w:rsid w:val="00DA53BE"/>
    <w:rsid w:val="00DA60AF"/>
    <w:rsid w:val="00DA78BC"/>
    <w:rsid w:val="00DB5FD7"/>
    <w:rsid w:val="00DB6FDB"/>
    <w:rsid w:val="00DB7609"/>
    <w:rsid w:val="00DB7872"/>
    <w:rsid w:val="00DB7F2B"/>
    <w:rsid w:val="00DC42DC"/>
    <w:rsid w:val="00DC570A"/>
    <w:rsid w:val="00DC5E8A"/>
    <w:rsid w:val="00DC77D4"/>
    <w:rsid w:val="00DD0066"/>
    <w:rsid w:val="00DD3025"/>
    <w:rsid w:val="00DD3EAE"/>
    <w:rsid w:val="00DD5864"/>
    <w:rsid w:val="00DD6346"/>
    <w:rsid w:val="00DD6460"/>
    <w:rsid w:val="00DD7E1C"/>
    <w:rsid w:val="00DD7FE4"/>
    <w:rsid w:val="00DE0FB4"/>
    <w:rsid w:val="00DE36A2"/>
    <w:rsid w:val="00DE4C4B"/>
    <w:rsid w:val="00DE6968"/>
    <w:rsid w:val="00DE6AAB"/>
    <w:rsid w:val="00DE721A"/>
    <w:rsid w:val="00DF0BEA"/>
    <w:rsid w:val="00DF1DFA"/>
    <w:rsid w:val="00DF29C7"/>
    <w:rsid w:val="00DF3647"/>
    <w:rsid w:val="00DF4A4F"/>
    <w:rsid w:val="00DF5E24"/>
    <w:rsid w:val="00DF750D"/>
    <w:rsid w:val="00DF7B7A"/>
    <w:rsid w:val="00E0062B"/>
    <w:rsid w:val="00E0084C"/>
    <w:rsid w:val="00E01EEF"/>
    <w:rsid w:val="00E034FD"/>
    <w:rsid w:val="00E03BB2"/>
    <w:rsid w:val="00E0421A"/>
    <w:rsid w:val="00E0466C"/>
    <w:rsid w:val="00E05599"/>
    <w:rsid w:val="00E07155"/>
    <w:rsid w:val="00E10DCF"/>
    <w:rsid w:val="00E125CB"/>
    <w:rsid w:val="00E164AF"/>
    <w:rsid w:val="00E1699E"/>
    <w:rsid w:val="00E179C9"/>
    <w:rsid w:val="00E17E48"/>
    <w:rsid w:val="00E20B23"/>
    <w:rsid w:val="00E21834"/>
    <w:rsid w:val="00E22802"/>
    <w:rsid w:val="00E23390"/>
    <w:rsid w:val="00E235A7"/>
    <w:rsid w:val="00E24F98"/>
    <w:rsid w:val="00E2602E"/>
    <w:rsid w:val="00E27069"/>
    <w:rsid w:val="00E27333"/>
    <w:rsid w:val="00E27859"/>
    <w:rsid w:val="00E27E8F"/>
    <w:rsid w:val="00E304B5"/>
    <w:rsid w:val="00E306CA"/>
    <w:rsid w:val="00E30B47"/>
    <w:rsid w:val="00E31B49"/>
    <w:rsid w:val="00E31C04"/>
    <w:rsid w:val="00E31CDF"/>
    <w:rsid w:val="00E339B0"/>
    <w:rsid w:val="00E33F02"/>
    <w:rsid w:val="00E35FDD"/>
    <w:rsid w:val="00E37B58"/>
    <w:rsid w:val="00E41406"/>
    <w:rsid w:val="00E42AB6"/>
    <w:rsid w:val="00E4347A"/>
    <w:rsid w:val="00E444FD"/>
    <w:rsid w:val="00E45EF2"/>
    <w:rsid w:val="00E465C8"/>
    <w:rsid w:val="00E46925"/>
    <w:rsid w:val="00E475DA"/>
    <w:rsid w:val="00E4794A"/>
    <w:rsid w:val="00E50063"/>
    <w:rsid w:val="00E5046B"/>
    <w:rsid w:val="00E517B0"/>
    <w:rsid w:val="00E517BB"/>
    <w:rsid w:val="00E53CCA"/>
    <w:rsid w:val="00E53F71"/>
    <w:rsid w:val="00E572A4"/>
    <w:rsid w:val="00E575BC"/>
    <w:rsid w:val="00E6044E"/>
    <w:rsid w:val="00E609AA"/>
    <w:rsid w:val="00E61260"/>
    <w:rsid w:val="00E61B69"/>
    <w:rsid w:val="00E62758"/>
    <w:rsid w:val="00E631FC"/>
    <w:rsid w:val="00E64582"/>
    <w:rsid w:val="00E65356"/>
    <w:rsid w:val="00E70546"/>
    <w:rsid w:val="00E71924"/>
    <w:rsid w:val="00E72D2F"/>
    <w:rsid w:val="00E72EBD"/>
    <w:rsid w:val="00E748DE"/>
    <w:rsid w:val="00E757AE"/>
    <w:rsid w:val="00E76627"/>
    <w:rsid w:val="00E76D87"/>
    <w:rsid w:val="00E778A4"/>
    <w:rsid w:val="00E779BC"/>
    <w:rsid w:val="00E813CA"/>
    <w:rsid w:val="00E81579"/>
    <w:rsid w:val="00E82B15"/>
    <w:rsid w:val="00E83555"/>
    <w:rsid w:val="00E85B6B"/>
    <w:rsid w:val="00E85EE2"/>
    <w:rsid w:val="00E86033"/>
    <w:rsid w:val="00E874D7"/>
    <w:rsid w:val="00E901CD"/>
    <w:rsid w:val="00E90CF3"/>
    <w:rsid w:val="00E9245B"/>
    <w:rsid w:val="00E940F8"/>
    <w:rsid w:val="00E94350"/>
    <w:rsid w:val="00E94768"/>
    <w:rsid w:val="00E9560A"/>
    <w:rsid w:val="00E956CD"/>
    <w:rsid w:val="00E9665B"/>
    <w:rsid w:val="00E966F1"/>
    <w:rsid w:val="00EA217F"/>
    <w:rsid w:val="00EA3DC7"/>
    <w:rsid w:val="00EA4066"/>
    <w:rsid w:val="00EA5B49"/>
    <w:rsid w:val="00EA7960"/>
    <w:rsid w:val="00EA7BDA"/>
    <w:rsid w:val="00EB045F"/>
    <w:rsid w:val="00EB05E2"/>
    <w:rsid w:val="00EB06EA"/>
    <w:rsid w:val="00EB1649"/>
    <w:rsid w:val="00EB1E15"/>
    <w:rsid w:val="00EB244F"/>
    <w:rsid w:val="00EB276B"/>
    <w:rsid w:val="00EB3347"/>
    <w:rsid w:val="00EB5052"/>
    <w:rsid w:val="00EB5772"/>
    <w:rsid w:val="00EB6C0B"/>
    <w:rsid w:val="00EB719A"/>
    <w:rsid w:val="00EC0619"/>
    <w:rsid w:val="00EC37E1"/>
    <w:rsid w:val="00EC436F"/>
    <w:rsid w:val="00EC6B06"/>
    <w:rsid w:val="00EC6BE3"/>
    <w:rsid w:val="00EC6D3F"/>
    <w:rsid w:val="00ED04ED"/>
    <w:rsid w:val="00ED0D49"/>
    <w:rsid w:val="00ED15A1"/>
    <w:rsid w:val="00ED1EC0"/>
    <w:rsid w:val="00ED28D8"/>
    <w:rsid w:val="00ED32E1"/>
    <w:rsid w:val="00ED3D1E"/>
    <w:rsid w:val="00ED4BA1"/>
    <w:rsid w:val="00ED584B"/>
    <w:rsid w:val="00EE13AA"/>
    <w:rsid w:val="00EE30B5"/>
    <w:rsid w:val="00EE5044"/>
    <w:rsid w:val="00EE5C7E"/>
    <w:rsid w:val="00EE6C12"/>
    <w:rsid w:val="00EE721A"/>
    <w:rsid w:val="00EE7510"/>
    <w:rsid w:val="00EE7C19"/>
    <w:rsid w:val="00EF283C"/>
    <w:rsid w:val="00EF2868"/>
    <w:rsid w:val="00EF4837"/>
    <w:rsid w:val="00EF50A2"/>
    <w:rsid w:val="00EF50E1"/>
    <w:rsid w:val="00EF69F1"/>
    <w:rsid w:val="00F00980"/>
    <w:rsid w:val="00F0135B"/>
    <w:rsid w:val="00F02BE5"/>
    <w:rsid w:val="00F0396E"/>
    <w:rsid w:val="00F04C63"/>
    <w:rsid w:val="00F05290"/>
    <w:rsid w:val="00F05341"/>
    <w:rsid w:val="00F07132"/>
    <w:rsid w:val="00F100A2"/>
    <w:rsid w:val="00F11D13"/>
    <w:rsid w:val="00F14DFF"/>
    <w:rsid w:val="00F151B5"/>
    <w:rsid w:val="00F16537"/>
    <w:rsid w:val="00F175E6"/>
    <w:rsid w:val="00F17856"/>
    <w:rsid w:val="00F2034A"/>
    <w:rsid w:val="00F20FF8"/>
    <w:rsid w:val="00F21C0D"/>
    <w:rsid w:val="00F21C5E"/>
    <w:rsid w:val="00F21E97"/>
    <w:rsid w:val="00F2226F"/>
    <w:rsid w:val="00F222A3"/>
    <w:rsid w:val="00F22B31"/>
    <w:rsid w:val="00F2328B"/>
    <w:rsid w:val="00F23E60"/>
    <w:rsid w:val="00F2551F"/>
    <w:rsid w:val="00F265A1"/>
    <w:rsid w:val="00F27AF1"/>
    <w:rsid w:val="00F30586"/>
    <w:rsid w:val="00F30B10"/>
    <w:rsid w:val="00F31AC2"/>
    <w:rsid w:val="00F3274B"/>
    <w:rsid w:val="00F32EAA"/>
    <w:rsid w:val="00F33D3C"/>
    <w:rsid w:val="00F34C5F"/>
    <w:rsid w:val="00F35A02"/>
    <w:rsid w:val="00F35B99"/>
    <w:rsid w:val="00F35C71"/>
    <w:rsid w:val="00F37864"/>
    <w:rsid w:val="00F40F6C"/>
    <w:rsid w:val="00F410EF"/>
    <w:rsid w:val="00F41665"/>
    <w:rsid w:val="00F41D15"/>
    <w:rsid w:val="00F41E6B"/>
    <w:rsid w:val="00F42ED0"/>
    <w:rsid w:val="00F43481"/>
    <w:rsid w:val="00F43984"/>
    <w:rsid w:val="00F446DF"/>
    <w:rsid w:val="00F4539E"/>
    <w:rsid w:val="00F453AB"/>
    <w:rsid w:val="00F47101"/>
    <w:rsid w:val="00F47CFA"/>
    <w:rsid w:val="00F50D5D"/>
    <w:rsid w:val="00F5103F"/>
    <w:rsid w:val="00F517F3"/>
    <w:rsid w:val="00F5491B"/>
    <w:rsid w:val="00F550A3"/>
    <w:rsid w:val="00F55EC4"/>
    <w:rsid w:val="00F56C3E"/>
    <w:rsid w:val="00F57005"/>
    <w:rsid w:val="00F63512"/>
    <w:rsid w:val="00F636F9"/>
    <w:rsid w:val="00F63A53"/>
    <w:rsid w:val="00F6497D"/>
    <w:rsid w:val="00F65249"/>
    <w:rsid w:val="00F70F1F"/>
    <w:rsid w:val="00F71027"/>
    <w:rsid w:val="00F7181E"/>
    <w:rsid w:val="00F7204E"/>
    <w:rsid w:val="00F76959"/>
    <w:rsid w:val="00F8032C"/>
    <w:rsid w:val="00F83179"/>
    <w:rsid w:val="00F84B07"/>
    <w:rsid w:val="00F86CDE"/>
    <w:rsid w:val="00F875AB"/>
    <w:rsid w:val="00F878B1"/>
    <w:rsid w:val="00F914FE"/>
    <w:rsid w:val="00F92423"/>
    <w:rsid w:val="00F932BC"/>
    <w:rsid w:val="00F94AA2"/>
    <w:rsid w:val="00F95CFF"/>
    <w:rsid w:val="00F96653"/>
    <w:rsid w:val="00FA05CC"/>
    <w:rsid w:val="00FA0A6E"/>
    <w:rsid w:val="00FA3112"/>
    <w:rsid w:val="00FA3121"/>
    <w:rsid w:val="00FA3CB7"/>
    <w:rsid w:val="00FA42F5"/>
    <w:rsid w:val="00FA47A8"/>
    <w:rsid w:val="00FA4D4D"/>
    <w:rsid w:val="00FA54F3"/>
    <w:rsid w:val="00FA5E08"/>
    <w:rsid w:val="00FA6C5C"/>
    <w:rsid w:val="00FA7E42"/>
    <w:rsid w:val="00FB04F3"/>
    <w:rsid w:val="00FB0585"/>
    <w:rsid w:val="00FB0B1F"/>
    <w:rsid w:val="00FB1704"/>
    <w:rsid w:val="00FB2173"/>
    <w:rsid w:val="00FB29EA"/>
    <w:rsid w:val="00FB3305"/>
    <w:rsid w:val="00FB4A9C"/>
    <w:rsid w:val="00FB622D"/>
    <w:rsid w:val="00FB62C5"/>
    <w:rsid w:val="00FC0807"/>
    <w:rsid w:val="00FC19C7"/>
    <w:rsid w:val="00FC28BB"/>
    <w:rsid w:val="00FC4731"/>
    <w:rsid w:val="00FC4839"/>
    <w:rsid w:val="00FC4A7A"/>
    <w:rsid w:val="00FC56CF"/>
    <w:rsid w:val="00FC5D2E"/>
    <w:rsid w:val="00FC7424"/>
    <w:rsid w:val="00FD041E"/>
    <w:rsid w:val="00FD0992"/>
    <w:rsid w:val="00FD161D"/>
    <w:rsid w:val="00FD34AF"/>
    <w:rsid w:val="00FD3875"/>
    <w:rsid w:val="00FD3E88"/>
    <w:rsid w:val="00FD486B"/>
    <w:rsid w:val="00FD6D3C"/>
    <w:rsid w:val="00FD7C3E"/>
    <w:rsid w:val="00FE1375"/>
    <w:rsid w:val="00FE1A4E"/>
    <w:rsid w:val="00FE2075"/>
    <w:rsid w:val="00FE3331"/>
    <w:rsid w:val="00FE5F94"/>
    <w:rsid w:val="00FE60D0"/>
    <w:rsid w:val="00FE63AC"/>
    <w:rsid w:val="00FE690D"/>
    <w:rsid w:val="00FF030D"/>
    <w:rsid w:val="00FF0A08"/>
    <w:rsid w:val="00FF11DA"/>
    <w:rsid w:val="00FF33C0"/>
    <w:rsid w:val="00FF411D"/>
    <w:rsid w:val="00FF583D"/>
    <w:rsid w:val="00FF654B"/>
    <w:rsid w:val="00FF6A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60981EE-C2ED-4ECD-B65D-DA541DD89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4B25"/>
    <w:rPr>
      <w:sz w:val="24"/>
      <w:szCs w:val="24"/>
      <w:lang w:eastAsia="ru-RU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qFormat/>
    <w:pPr>
      <w:keepNext/>
      <w:tabs>
        <w:tab w:val="left" w:pos="0"/>
      </w:tabs>
      <w:jc w:val="both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заголовок 1"/>
    <w:basedOn w:val="a"/>
    <w:next w:val="a"/>
    <w:pPr>
      <w:keepNext/>
      <w:autoSpaceDE w:val="0"/>
      <w:autoSpaceDN w:val="0"/>
      <w:spacing w:line="360" w:lineRule="auto"/>
      <w:jc w:val="center"/>
      <w:outlineLvl w:val="0"/>
    </w:pPr>
    <w:rPr>
      <w:b/>
      <w:bCs/>
      <w:sz w:val="28"/>
      <w:szCs w:val="28"/>
    </w:rPr>
  </w:style>
  <w:style w:type="paragraph" w:styleId="a3">
    <w:name w:val="header"/>
    <w:basedOn w:val="a"/>
    <w:pPr>
      <w:tabs>
        <w:tab w:val="center" w:pos="4677"/>
        <w:tab w:val="right" w:pos="9355"/>
      </w:tabs>
      <w:autoSpaceDE w:val="0"/>
      <w:autoSpaceDN w:val="0"/>
    </w:pPr>
  </w:style>
  <w:style w:type="paragraph" w:styleId="a4">
    <w:name w:val="Title"/>
    <w:basedOn w:val="a"/>
    <w:next w:val="a"/>
    <w:qFormat/>
    <w:pPr>
      <w:autoSpaceDE w:val="0"/>
      <w:autoSpaceDN w:val="0"/>
      <w:jc w:val="both"/>
    </w:pPr>
    <w:rPr>
      <w:u w:val="single"/>
    </w:rPr>
  </w:style>
  <w:style w:type="paragraph" w:styleId="a5">
    <w:name w:val="Subtitle"/>
    <w:basedOn w:val="a"/>
    <w:qFormat/>
    <w:pPr>
      <w:autoSpaceDE w:val="0"/>
      <w:autoSpaceDN w:val="0"/>
    </w:pPr>
  </w:style>
  <w:style w:type="paragraph" w:styleId="a6">
    <w:name w:val="Body Text Indent"/>
    <w:basedOn w:val="a"/>
    <w:pPr>
      <w:autoSpaceDE w:val="0"/>
      <w:autoSpaceDN w:val="0"/>
      <w:ind w:firstLine="720"/>
      <w:jc w:val="both"/>
    </w:pPr>
    <w:rPr>
      <w:sz w:val="26"/>
      <w:szCs w:val="26"/>
    </w:rPr>
  </w:style>
  <w:style w:type="paragraph" w:styleId="a7">
    <w:name w:val="footnote text"/>
    <w:basedOn w:val="a"/>
    <w:link w:val="a8"/>
    <w:semiHidden/>
    <w:rPr>
      <w:sz w:val="20"/>
      <w:szCs w:val="20"/>
    </w:rPr>
  </w:style>
  <w:style w:type="character" w:styleId="a9">
    <w:name w:val="footnote reference"/>
    <w:semiHidden/>
    <w:rPr>
      <w:vertAlign w:val="superscript"/>
    </w:rPr>
  </w:style>
  <w:style w:type="paragraph" w:styleId="aa">
    <w:name w:val="Body Text"/>
    <w:basedOn w:val="a"/>
    <w:rsid w:val="00BA0BF5"/>
    <w:pPr>
      <w:spacing w:after="120"/>
    </w:pPr>
  </w:style>
  <w:style w:type="paragraph" w:customStyle="1" w:styleId="xl40">
    <w:name w:val="xl40"/>
    <w:basedOn w:val="a"/>
    <w:rsid w:val="00C77DA6"/>
    <w:pPr>
      <w:spacing w:before="100" w:beforeAutospacing="1" w:after="100" w:afterAutospacing="1"/>
    </w:pPr>
    <w:rPr>
      <w:sz w:val="28"/>
      <w:szCs w:val="28"/>
      <w:lang w:val="ru-RU"/>
    </w:rPr>
  </w:style>
  <w:style w:type="paragraph" w:customStyle="1" w:styleId="xl43">
    <w:name w:val="xl43"/>
    <w:basedOn w:val="a"/>
    <w:rsid w:val="00C77DA6"/>
    <w:pPr>
      <w:spacing w:before="100" w:beforeAutospacing="1" w:after="100" w:afterAutospacing="1"/>
      <w:jc w:val="center"/>
    </w:pPr>
    <w:rPr>
      <w:rFonts w:ascii="Courier New" w:hAnsi="Courier New" w:cs="Courier New"/>
      <w:sz w:val="20"/>
      <w:szCs w:val="20"/>
      <w:lang w:val="ru-RU"/>
    </w:rPr>
  </w:style>
  <w:style w:type="paragraph" w:styleId="ab">
    <w:name w:val="footer"/>
    <w:basedOn w:val="a"/>
    <w:rsid w:val="00C77DA6"/>
    <w:pPr>
      <w:tabs>
        <w:tab w:val="center" w:pos="4153"/>
        <w:tab w:val="right" w:pos="8306"/>
      </w:tabs>
    </w:pPr>
    <w:rPr>
      <w:sz w:val="20"/>
      <w:szCs w:val="20"/>
      <w:lang w:val="ru-RU"/>
    </w:rPr>
  </w:style>
  <w:style w:type="character" w:styleId="ac">
    <w:name w:val="page number"/>
    <w:basedOn w:val="a0"/>
    <w:rsid w:val="00C77DA6"/>
  </w:style>
  <w:style w:type="paragraph" w:styleId="ad">
    <w:name w:val="caption"/>
    <w:basedOn w:val="a"/>
    <w:next w:val="a"/>
    <w:qFormat/>
    <w:rsid w:val="00C77DA6"/>
    <w:pPr>
      <w:ind w:left="7655"/>
      <w:jc w:val="center"/>
    </w:pPr>
    <w:rPr>
      <w:szCs w:val="20"/>
    </w:rPr>
  </w:style>
  <w:style w:type="paragraph" w:customStyle="1" w:styleId="ae">
    <w:name w:val="Знак Знак Знак Знак Знак Знак"/>
    <w:basedOn w:val="a"/>
    <w:rsid w:val="00C77DA6"/>
    <w:rPr>
      <w:rFonts w:ascii="Verdana" w:hAnsi="Verdana" w:cs="Verdana"/>
      <w:sz w:val="20"/>
      <w:szCs w:val="20"/>
      <w:lang w:val="en-US" w:eastAsia="en-US"/>
    </w:rPr>
  </w:style>
  <w:style w:type="paragraph" w:customStyle="1" w:styleId="af">
    <w:name w:val="Знак Знак Знак"/>
    <w:basedOn w:val="a"/>
    <w:rsid w:val="0052101E"/>
    <w:rPr>
      <w:rFonts w:ascii="Verdana" w:hAnsi="Verdana" w:cs="Verdana"/>
      <w:sz w:val="20"/>
      <w:szCs w:val="20"/>
      <w:lang w:val="en-US" w:eastAsia="en-US"/>
    </w:rPr>
  </w:style>
  <w:style w:type="character" w:styleId="af0">
    <w:name w:val="annotation reference"/>
    <w:rsid w:val="0066258C"/>
    <w:rPr>
      <w:sz w:val="16"/>
      <w:szCs w:val="16"/>
    </w:rPr>
  </w:style>
  <w:style w:type="paragraph" w:styleId="af1">
    <w:name w:val="annotation text"/>
    <w:basedOn w:val="a"/>
    <w:link w:val="af2"/>
    <w:rsid w:val="0066258C"/>
    <w:rPr>
      <w:sz w:val="20"/>
      <w:szCs w:val="20"/>
    </w:rPr>
  </w:style>
  <w:style w:type="character" w:customStyle="1" w:styleId="af2">
    <w:name w:val="Текст примітки Знак"/>
    <w:link w:val="af1"/>
    <w:rsid w:val="0066258C"/>
    <w:rPr>
      <w:lang w:eastAsia="ru-RU"/>
    </w:rPr>
  </w:style>
  <w:style w:type="paragraph" w:styleId="af3">
    <w:name w:val="annotation subject"/>
    <w:basedOn w:val="af1"/>
    <w:next w:val="af1"/>
    <w:link w:val="af4"/>
    <w:rsid w:val="0066258C"/>
    <w:rPr>
      <w:b/>
      <w:bCs/>
    </w:rPr>
  </w:style>
  <w:style w:type="character" w:customStyle="1" w:styleId="af4">
    <w:name w:val="Тема примітки Знак"/>
    <w:link w:val="af3"/>
    <w:rsid w:val="0066258C"/>
    <w:rPr>
      <w:b/>
      <w:bCs/>
      <w:lang w:eastAsia="ru-RU"/>
    </w:rPr>
  </w:style>
  <w:style w:type="paragraph" w:styleId="af5">
    <w:name w:val="Balloon Text"/>
    <w:basedOn w:val="a"/>
    <w:link w:val="af6"/>
    <w:rsid w:val="0066258C"/>
    <w:rPr>
      <w:rFonts w:ascii="Segoe UI" w:hAnsi="Segoe UI" w:cs="Segoe UI"/>
      <w:sz w:val="18"/>
      <w:szCs w:val="18"/>
    </w:rPr>
  </w:style>
  <w:style w:type="character" w:customStyle="1" w:styleId="af6">
    <w:name w:val="Текст у виносці Знак"/>
    <w:link w:val="af5"/>
    <w:rsid w:val="0066258C"/>
    <w:rPr>
      <w:rFonts w:ascii="Segoe UI" w:hAnsi="Segoe UI" w:cs="Segoe UI"/>
      <w:sz w:val="18"/>
      <w:szCs w:val="18"/>
      <w:lang w:eastAsia="ru-RU"/>
    </w:rPr>
  </w:style>
  <w:style w:type="character" w:customStyle="1" w:styleId="a8">
    <w:name w:val="Текст виноски Знак"/>
    <w:link w:val="a7"/>
    <w:semiHidden/>
    <w:rsid w:val="008E69C8"/>
    <w:rPr>
      <w:lang w:eastAsia="ru-RU"/>
    </w:rPr>
  </w:style>
  <w:style w:type="paragraph" w:customStyle="1" w:styleId="af7">
    <w:name w:val="Знак Знак Знак Знак"/>
    <w:basedOn w:val="a"/>
    <w:rsid w:val="00685C46"/>
    <w:rPr>
      <w:rFonts w:ascii="Verdana" w:hAnsi="Verdana" w:cs="Verdana"/>
      <w:sz w:val="20"/>
      <w:szCs w:val="20"/>
      <w:lang w:val="en-US" w:eastAsia="en-US"/>
    </w:rPr>
  </w:style>
  <w:style w:type="paragraph" w:customStyle="1" w:styleId="af8">
    <w:name w:val="Знак Знак"/>
    <w:basedOn w:val="a"/>
    <w:rsid w:val="00C407D4"/>
    <w:rPr>
      <w:rFonts w:ascii="Verdana" w:hAnsi="Verdana" w:cs="Verdana"/>
      <w:sz w:val="20"/>
      <w:szCs w:val="20"/>
      <w:lang w:val="en-US" w:eastAsia="en-US"/>
    </w:rPr>
  </w:style>
  <w:style w:type="paragraph" w:customStyle="1" w:styleId="af9">
    <w:name w:val="Знак Знак Знак Знак"/>
    <w:basedOn w:val="a"/>
    <w:rsid w:val="00B74964"/>
    <w:rPr>
      <w:rFonts w:ascii="Verdana" w:hAnsi="Verdana" w:cs="Verdana"/>
      <w:sz w:val="20"/>
      <w:szCs w:val="20"/>
      <w:lang w:val="en-US" w:eastAsia="en-US"/>
    </w:rPr>
  </w:style>
  <w:style w:type="character" w:styleId="afa">
    <w:name w:val="Hyperlink"/>
    <w:rsid w:val="00EB045F"/>
    <w:rPr>
      <w:color w:val="0000FF"/>
      <w:u w:val="single"/>
    </w:rPr>
  </w:style>
  <w:style w:type="paragraph" w:styleId="afb">
    <w:name w:val="Normal (Web)"/>
    <w:basedOn w:val="a"/>
    <w:uiPriority w:val="99"/>
    <w:unhideWhenUsed/>
    <w:rsid w:val="00EB045F"/>
    <w:pPr>
      <w:spacing w:before="100" w:beforeAutospacing="1" w:after="100" w:afterAutospacing="1"/>
    </w:pPr>
    <w:rPr>
      <w:lang w:eastAsia="uk-UA"/>
    </w:rPr>
  </w:style>
  <w:style w:type="paragraph" w:customStyle="1" w:styleId="aaarazdel">
    <w:name w:val="aaarazdel"/>
    <w:basedOn w:val="a"/>
    <w:uiPriority w:val="99"/>
    <w:rsid w:val="00EB045F"/>
    <w:pPr>
      <w:spacing w:before="100" w:beforeAutospacing="1" w:after="100" w:afterAutospacing="1"/>
    </w:pPr>
    <w:rPr>
      <w:rFonts w:ascii="Verdana" w:hAnsi="Verdana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2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3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62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41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6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2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1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8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05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1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35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38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59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9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1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05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4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03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3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9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1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7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1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76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27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9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26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60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7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8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8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1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7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3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20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1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4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5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5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hyperlink" Target="http://kh.ukrstat.gov.ua/index.php/stat-informatsiya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://www.ukrstat.gov.ua/metod_polog/metod_doc/2016/158/mp_spozh_ciny.zip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hart" Target="charts/chart4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chart" Target="charts/chart3.xml"/><Relationship Id="rId4" Type="http://schemas.openxmlformats.org/officeDocument/2006/relationships/webSettings" Target="webSettings.xml"/><Relationship Id="rId9" Type="http://schemas.openxmlformats.org/officeDocument/2006/relationships/chart" Target="charts/chart2.xml"/><Relationship Id="rId14" Type="http://schemas.openxmlformats.org/officeDocument/2006/relationships/footer" Target="footer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_Microsoft_Excel1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_Microsoft_Excel2.xlsx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_Microsoft_Excel3.xlsx"/><Relationship Id="rId2" Type="http://schemas.microsoft.com/office/2011/relationships/chartColorStyle" Target="colors3.xml"/><Relationship Id="rId1" Type="http://schemas.microsoft.com/office/2011/relationships/chartStyle" Target="style3.xml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_Microsoft_Excel4.xlsx"/><Relationship Id="rId2" Type="http://schemas.microsoft.com/office/2011/relationships/chartColorStyle" Target="colors4.xml"/><Relationship Id="rId1" Type="http://schemas.microsoft.com/office/2011/relationships/chartStyle" Target="style4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08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200" b="1">
                <a:solidFill>
                  <a:sysClr val="windowText" lastClr="000000"/>
                </a:solidFill>
                <a:latin typeface="Calibri" panose="020F0502020204030204" pitchFamily="34" charset="0"/>
              </a:rPr>
              <a:t>Зміни споживчих цін</a:t>
            </a:r>
          </a:p>
          <a:p>
            <a:pPr>
              <a:defRPr/>
            </a:pPr>
            <a:r>
              <a:rPr lang="uk-UA" sz="1000" b="0">
                <a:solidFill>
                  <a:sysClr val="windowText" lastClr="000000"/>
                </a:solidFill>
                <a:latin typeface="Calibri" panose="020F0502020204030204" pitchFamily="34" charset="0"/>
              </a:rPr>
              <a:t>(у % до попереднього місяця)</a:t>
            </a:r>
          </a:p>
        </c:rich>
      </c:tx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8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uk-UA"/>
        </a:p>
      </c:txPr>
    </c:title>
    <c:autoTitleDeleted val="0"/>
    <c:plotArea>
      <c:layout>
        <c:manualLayout>
          <c:layoutTarget val="inner"/>
          <c:xMode val="edge"/>
          <c:yMode val="edge"/>
          <c:x val="9.2173731866758105E-2"/>
          <c:y val="0.13753045874352177"/>
          <c:w val="0.87942939449060764"/>
          <c:h val="0.61016493308706787"/>
        </c:manualLayout>
      </c:layout>
      <c:lineChart>
        <c:grouping val="stacke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Ряд 1</c:v>
                </c:pt>
              </c:strCache>
            </c:strRef>
          </c:tx>
          <c:spPr>
            <a:ln w="3175" cap="rnd">
              <a:solidFill>
                <a:schemeClr val="tx1"/>
              </a:solidFill>
              <a:round/>
            </a:ln>
            <a:effectLst/>
          </c:spPr>
          <c:marker>
            <c:symbol val="circle"/>
            <c:size val="4"/>
            <c:spPr>
              <a:solidFill>
                <a:schemeClr val="tx1"/>
              </a:solidFill>
              <a:ln w="3175">
                <a:solidFill>
                  <a:schemeClr val="tx1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1.2147385294664689E-2"/>
                  <c:y val="-4.015820038956044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3.1162693398713047E-2"/>
                  <c:y val="-4.87996731842904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2.8842327227693854E-2"/>
                  <c:y val="-4.066132120056711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2.99432780625968E-2"/>
                  <c:y val="-4.980611991402313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2.9080806982017791E-2"/>
                  <c:y val="-4.87996731842904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-2.6955408469796747E-2"/>
                  <c:y val="-4.473049719242876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-3.3331604006459875E-2"/>
                  <c:y val="3.665302264480411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8"/>
              <c:layout>
                <c:manualLayout>
                  <c:x val="-3.2061864526228785E-2"/>
                  <c:y val="-5.437859362229931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Аркуш1!$A$2:$A$14</c:f>
              <c:strCache>
                <c:ptCount val="13"/>
                <c:pt idx="0">
                  <c:v>2017 січень</c:v>
                </c:pt>
                <c:pt idx="1">
                  <c:v>лютий</c:v>
                </c:pt>
                <c:pt idx="2">
                  <c:v>березень</c:v>
                </c:pt>
                <c:pt idx="3">
                  <c:v>квітень 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грудень</c:v>
                </c:pt>
                <c:pt idx="12">
                  <c:v>2018 січень</c:v>
                </c:pt>
              </c:strCache>
            </c:strRef>
          </c:cat>
          <c:val>
            <c:numRef>
              <c:f>Аркуш1!$B$2:$B$14</c:f>
              <c:numCache>
                <c:formatCode>0.0</c:formatCode>
                <c:ptCount val="13"/>
                <c:pt idx="0">
                  <c:v>1</c:v>
                </c:pt>
                <c:pt idx="1">
                  <c:v>0.7</c:v>
                </c:pt>
                <c:pt idx="2">
                  <c:v>2.2000000000000002</c:v>
                </c:pt>
                <c:pt idx="3">
                  <c:v>0.7</c:v>
                </c:pt>
                <c:pt idx="4">
                  <c:v>1.9</c:v>
                </c:pt>
                <c:pt idx="5">
                  <c:v>1.2</c:v>
                </c:pt>
                <c:pt idx="6">
                  <c:v>0.4</c:v>
                </c:pt>
                <c:pt idx="7">
                  <c:v>-0.2</c:v>
                </c:pt>
                <c:pt idx="8">
                  <c:v>2.1</c:v>
                </c:pt>
                <c:pt idx="9">
                  <c:v>1</c:v>
                </c:pt>
                <c:pt idx="10">
                  <c:v>0.7</c:v>
                </c:pt>
                <c:pt idx="11">
                  <c:v>1.3</c:v>
                </c:pt>
                <c:pt idx="12">
                  <c:v>1.1000000000000001</c:v>
                </c:pt>
              </c:numCache>
            </c:numRef>
          </c:val>
          <c:smooth val="0"/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223942096"/>
        <c:axId val="223942656"/>
      </c:lineChart>
      <c:catAx>
        <c:axId val="22394209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solidFill>
            <a:schemeClr val="bg1"/>
          </a:solidFill>
          <a:ln w="3175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23942656"/>
        <c:crosses val="autoZero"/>
        <c:auto val="1"/>
        <c:lblAlgn val="ctr"/>
        <c:lblOffset val="100"/>
        <c:noMultiLvlLbl val="0"/>
      </c:catAx>
      <c:valAx>
        <c:axId val="223942656"/>
        <c:scaling>
          <c:orientation val="minMax"/>
          <c:max val="5"/>
          <c:min val="-2"/>
        </c:scaling>
        <c:delete val="0"/>
        <c:axPos val="l"/>
        <c:majorGridlines>
          <c:spPr>
            <a:ln w="3175" cap="flat" cmpd="sng" algn="ctr">
              <a:solidFill>
                <a:schemeClr val="bg1"/>
              </a:solidFill>
              <a:round/>
            </a:ln>
            <a:effectLst/>
          </c:spPr>
        </c:majorGridlines>
        <c:numFmt formatCode="0" sourceLinked="0"/>
        <c:majorTickMark val="out"/>
        <c:minorTickMark val="none"/>
        <c:tickLblPos val="nextTo"/>
        <c:spPr>
          <a:noFill/>
          <a:ln w="3175"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23942096"/>
        <c:crosses val="autoZero"/>
        <c:crossBetween val="midCat"/>
        <c:majorUnit val="2"/>
      </c:valAx>
      <c:spPr>
        <a:noFill/>
        <a:ln>
          <a:noFill/>
        </a:ln>
        <a:effectLst/>
      </c:spPr>
    </c:plotArea>
    <c:plotVisOnly val="1"/>
    <c:dispBlanksAs val="zero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sz="900"/>
      </a:pPr>
      <a:endParaRPr lang="uk-UA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08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200" b="1">
                <a:solidFill>
                  <a:sysClr val="windowText" lastClr="000000"/>
                </a:solidFill>
                <a:latin typeface="Calibri" panose="020F0502020204030204" pitchFamily="34" charset="0"/>
              </a:rPr>
              <a:t>Зміни цін на продукти харчування та безалкогольні</a:t>
            </a:r>
            <a:r>
              <a:rPr lang="uk-UA" sz="1200" b="1" baseline="0">
                <a:solidFill>
                  <a:sysClr val="windowText" lastClr="000000"/>
                </a:solidFill>
                <a:latin typeface="Calibri" panose="020F0502020204030204" pitchFamily="34" charset="0"/>
              </a:rPr>
              <a:t> напої</a:t>
            </a:r>
            <a:r>
              <a:rPr lang="uk-UA" sz="1200" b="1">
                <a:solidFill>
                  <a:sysClr val="windowText" lastClr="000000"/>
                </a:solidFill>
                <a:latin typeface="Calibri" panose="020F0502020204030204" pitchFamily="34" charset="0"/>
              </a:rPr>
              <a:t> </a:t>
            </a:r>
          </a:p>
          <a:p>
            <a:pPr>
              <a:defRPr/>
            </a:pPr>
            <a:r>
              <a:rPr lang="uk-UA" sz="1000" b="0">
                <a:solidFill>
                  <a:sysClr val="windowText" lastClr="000000"/>
                </a:solidFill>
                <a:latin typeface="Calibri" panose="020F0502020204030204" pitchFamily="34" charset="0"/>
              </a:rPr>
              <a:t>(у % до попереднього місяця)</a:t>
            </a:r>
          </a:p>
        </c:rich>
      </c:tx>
      <c:layout>
        <c:manualLayout>
          <c:xMode val="edge"/>
          <c:yMode val="edge"/>
          <c:x val="0.19222720919532246"/>
          <c:y val="3.5764363247969395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8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uk-UA"/>
        </a:p>
      </c:txPr>
    </c:title>
    <c:autoTitleDeleted val="0"/>
    <c:plotArea>
      <c:layout>
        <c:manualLayout>
          <c:layoutTarget val="inner"/>
          <c:xMode val="edge"/>
          <c:yMode val="edge"/>
          <c:x val="9.2173731866758105E-2"/>
          <c:y val="0.19055291508512989"/>
          <c:w val="0.8774678137669395"/>
          <c:h val="0.54615012476006009"/>
        </c:manualLayout>
      </c:layout>
      <c:lineChart>
        <c:grouping val="stacke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Ряд 1</c:v>
                </c:pt>
              </c:strCache>
            </c:strRef>
          </c:tx>
          <c:spPr>
            <a:ln w="3175" cap="rnd">
              <a:solidFill>
                <a:schemeClr val="tx1"/>
              </a:solidFill>
              <a:round/>
            </a:ln>
            <a:effectLst/>
          </c:spPr>
          <c:marker>
            <c:symbol val="circle"/>
            <c:size val="4"/>
            <c:spPr>
              <a:solidFill>
                <a:schemeClr val="tx1"/>
              </a:solidFill>
              <a:ln w="3175">
                <a:solidFill>
                  <a:schemeClr val="tx1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1.2530363142313936E-2"/>
                  <c:y val="-3.960590039656194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3.2376008125775936E-2"/>
                  <c:y val="-3.960590039656185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3.0226150066412591E-2"/>
                  <c:y val="-3.960590039656185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3.541345093715554E-2"/>
                  <c:y val="-4.841453285637247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2.7965864796117765E-2"/>
                  <c:y val="-4.841453285637251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2.7965864796117765E-2"/>
                  <c:y val="-4.401021662646716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-3.0226150066412591E-2"/>
                  <c:y val="-4.401021662646724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-3.4581079790605006E-2"/>
                  <c:y val="3.526747551182828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8"/>
              <c:layout>
                <c:manualLayout>
                  <c:x val="-3.2376008125775978E-2"/>
                  <c:y val="-4.841453285637247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9"/>
              <c:layout>
                <c:manualLayout>
                  <c:x val="-2.3610935071925271E-2"/>
                  <c:y val="-4.841453285637247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0"/>
              <c:layout>
                <c:manualLayout>
                  <c:x val="-3.3263766505482295E-2"/>
                  <c:y val="-5.281884908627786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1"/>
              <c:layout>
                <c:manualLayout>
                  <c:x val="-3.4581079790605006E-2"/>
                  <c:y val="-5.281884908627777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2"/>
              <c:layout>
                <c:manualLayout>
                  <c:x val="-1.7828264851678547E-2"/>
                  <c:y val="-5.281884908627777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Аркуш1!$A$2:$A$14</c:f>
              <c:strCache>
                <c:ptCount val="13"/>
                <c:pt idx="0">
                  <c:v>2017 січень</c:v>
                </c:pt>
                <c:pt idx="1">
                  <c:v>лютий</c:v>
                </c:pt>
                <c:pt idx="2">
                  <c:v>березень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грудень</c:v>
                </c:pt>
                <c:pt idx="12">
                  <c:v>2018 січень</c:v>
                </c:pt>
              </c:strCache>
            </c:strRef>
          </c:cat>
          <c:val>
            <c:numRef>
              <c:f>Аркуш1!$B$2:$B$14</c:f>
              <c:numCache>
                <c:formatCode>0.0</c:formatCode>
                <c:ptCount val="13"/>
                <c:pt idx="0">
                  <c:v>2.1</c:v>
                </c:pt>
                <c:pt idx="1">
                  <c:v>0.9</c:v>
                </c:pt>
                <c:pt idx="2">
                  <c:v>2.2000000000000002</c:v>
                </c:pt>
                <c:pt idx="3">
                  <c:v>0.8</c:v>
                </c:pt>
                <c:pt idx="4">
                  <c:v>3.7</c:v>
                </c:pt>
                <c:pt idx="5">
                  <c:v>2.4</c:v>
                </c:pt>
                <c:pt idx="6">
                  <c:v>1.3</c:v>
                </c:pt>
                <c:pt idx="7">
                  <c:v>-0.7</c:v>
                </c:pt>
                <c:pt idx="8">
                  <c:v>2.5</c:v>
                </c:pt>
                <c:pt idx="9">
                  <c:v>0.7</c:v>
                </c:pt>
                <c:pt idx="10">
                  <c:v>0.6</c:v>
                </c:pt>
                <c:pt idx="11">
                  <c:v>1.3</c:v>
                </c:pt>
                <c:pt idx="12">
                  <c:v>1.7</c:v>
                </c:pt>
              </c:numCache>
            </c:numRef>
          </c:val>
          <c:smooth val="0"/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223944896"/>
        <c:axId val="223945456"/>
      </c:lineChart>
      <c:catAx>
        <c:axId val="22394489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solidFill>
            <a:schemeClr val="bg1"/>
          </a:solidFill>
          <a:ln w="3175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b" anchorCtr="0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23945456"/>
        <c:crosses val="autoZero"/>
        <c:auto val="1"/>
        <c:lblAlgn val="ctr"/>
        <c:lblOffset val="200"/>
        <c:noMultiLvlLbl val="0"/>
      </c:catAx>
      <c:valAx>
        <c:axId val="223945456"/>
        <c:scaling>
          <c:orientation val="minMax"/>
          <c:max val="4"/>
          <c:min val="-1"/>
        </c:scaling>
        <c:delete val="0"/>
        <c:axPos val="l"/>
        <c:majorGridlines>
          <c:spPr>
            <a:ln w="3175" cap="flat" cmpd="sng" algn="ctr">
              <a:solidFill>
                <a:schemeClr val="bg1"/>
              </a:solidFill>
              <a:round/>
            </a:ln>
            <a:effectLst/>
          </c:spPr>
        </c:majorGridlines>
        <c:numFmt formatCode="0" sourceLinked="0"/>
        <c:majorTickMark val="out"/>
        <c:minorTickMark val="none"/>
        <c:tickLblPos val="nextTo"/>
        <c:spPr>
          <a:noFill/>
          <a:ln w="3175"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23944896"/>
        <c:crosses val="autoZero"/>
        <c:crossBetween val="midCat"/>
        <c:majorUnit val="1"/>
        <c:minorUnit val="0.4"/>
      </c:valAx>
      <c:spPr>
        <a:noFill/>
        <a:ln>
          <a:noFill/>
        </a:ln>
        <a:effectLst/>
      </c:spPr>
    </c:plotArea>
    <c:plotVisOnly val="1"/>
    <c:dispBlanksAs val="zero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sz="900"/>
      </a:pPr>
      <a:endParaRPr lang="uk-UA"/>
    </a:p>
  </c:txPr>
  <c:externalData r:id="rId3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08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200" b="1">
                <a:solidFill>
                  <a:sysClr val="windowText" lastClr="000000"/>
                </a:solidFill>
                <a:latin typeface="Calibri" panose="020F0502020204030204" pitchFamily="34" charset="0"/>
              </a:rPr>
              <a:t>Зміни цін на житло, воду, електроенергію, газ та інші види палива  </a:t>
            </a:r>
          </a:p>
          <a:p>
            <a:pPr>
              <a:defRPr/>
            </a:pPr>
            <a:r>
              <a:rPr lang="uk-UA" sz="1000" b="0">
                <a:solidFill>
                  <a:sysClr val="windowText" lastClr="000000"/>
                </a:solidFill>
                <a:latin typeface="Calibri" panose="020F0502020204030204" pitchFamily="34" charset="0"/>
              </a:rPr>
              <a:t>(у % до попереднього місяця)</a:t>
            </a:r>
          </a:p>
        </c:rich>
      </c:tx>
      <c:layout>
        <c:manualLayout>
          <c:xMode val="edge"/>
          <c:yMode val="edge"/>
          <c:x val="0.1211988823977648"/>
          <c:y val="3.1746031746031744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8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uk-UA"/>
        </a:p>
      </c:txPr>
    </c:title>
    <c:autoTitleDeleted val="0"/>
    <c:plotArea>
      <c:layout>
        <c:manualLayout>
          <c:layoutTarget val="inner"/>
          <c:xMode val="edge"/>
          <c:yMode val="edge"/>
          <c:x val="9.9923082933266197E-2"/>
          <c:y val="0.15750814448392755"/>
          <c:w val="0.86971846270043152"/>
          <c:h val="0.60924288042523511"/>
        </c:manualLayout>
      </c:layout>
      <c:lineChart>
        <c:grouping val="stacke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Ряд 1</c:v>
                </c:pt>
              </c:strCache>
            </c:strRef>
          </c:tx>
          <c:spPr>
            <a:ln w="3175" cap="rnd">
              <a:solidFill>
                <a:schemeClr val="tx1"/>
              </a:solidFill>
              <a:round/>
            </a:ln>
            <a:effectLst/>
          </c:spPr>
          <c:marker>
            <c:symbol val="circle"/>
            <c:size val="4"/>
            <c:spPr>
              <a:solidFill>
                <a:schemeClr val="tx1"/>
              </a:solidFill>
              <a:ln w="3175">
                <a:solidFill>
                  <a:schemeClr val="tx1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1.3362734288864388E-2"/>
                  <c:y val="-3.972838385261492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3.2376008125775901E-2"/>
                  <c:y val="3.979447897044678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3.0170936460946794E-2"/>
                  <c:y val="-4.414632067611826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1.9145578136801258E-2"/>
                  <c:y val="-4.414632067611835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3.4636293396070883E-2"/>
                  <c:y val="-4.414632067611826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3.1058694840653187E-2"/>
                  <c:y val="-3.972838385261484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-3.0170936460946794E-2"/>
                  <c:y val="-4.414632067611835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-3.0170936460946794E-2"/>
                  <c:y val="-4.414632067611835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8"/>
              <c:layout>
                <c:manualLayout>
                  <c:x val="-3.4636293396070807E-2"/>
                  <c:y val="3.537654214694336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9"/>
              <c:layout>
                <c:manualLayout>
                  <c:x val="-2.8853623175824079E-2"/>
                  <c:y val="-3.972838385261484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0"/>
              <c:layout>
                <c:manualLayout>
                  <c:x val="-3.5468838170311399E-2"/>
                  <c:y val="-3.972838385261492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1"/>
              <c:layout>
                <c:manualLayout>
                  <c:x val="-2.7965864796117845E-2"/>
                  <c:y val="-3.972838385261492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2"/>
              <c:layout>
                <c:manualLayout>
                  <c:x val="-1.2585576747779735E-2"/>
                  <c:y val="2.654066849993651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Аркуш1!$A$2:$A$14</c:f>
              <c:strCache>
                <c:ptCount val="13"/>
                <c:pt idx="0">
                  <c:v>2017 січень</c:v>
                </c:pt>
                <c:pt idx="1">
                  <c:v>лютий</c:v>
                </c:pt>
                <c:pt idx="2">
                  <c:v>березень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грудень</c:v>
                </c:pt>
                <c:pt idx="12">
                  <c:v>2018 січень</c:v>
                </c:pt>
              </c:strCache>
            </c:strRef>
          </c:cat>
          <c:val>
            <c:numRef>
              <c:f>Аркуш1!$B$2:$B$14</c:f>
              <c:numCache>
                <c:formatCode>0.0</c:formatCode>
                <c:ptCount val="13"/>
                <c:pt idx="0">
                  <c:v>0.3</c:v>
                </c:pt>
                <c:pt idx="1">
                  <c:v>0</c:v>
                </c:pt>
                <c:pt idx="2">
                  <c:v>3.5</c:v>
                </c:pt>
                <c:pt idx="3">
                  <c:v>0.5</c:v>
                </c:pt>
                <c:pt idx="4">
                  <c:v>0.4</c:v>
                </c:pt>
                <c:pt idx="5">
                  <c:v>1.7</c:v>
                </c:pt>
                <c:pt idx="6">
                  <c:v>0.2</c:v>
                </c:pt>
                <c:pt idx="7">
                  <c:v>0.5</c:v>
                </c:pt>
                <c:pt idx="8">
                  <c:v>-0.1</c:v>
                </c:pt>
                <c:pt idx="9">
                  <c:v>0.1</c:v>
                </c:pt>
                <c:pt idx="10">
                  <c:v>0.1</c:v>
                </c:pt>
                <c:pt idx="11">
                  <c:v>0.1</c:v>
                </c:pt>
                <c:pt idx="12">
                  <c:v>-0.1</c:v>
                </c:pt>
              </c:numCache>
            </c:numRef>
          </c:val>
          <c:smooth val="0"/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225533136"/>
        <c:axId val="225533696"/>
      </c:lineChart>
      <c:catAx>
        <c:axId val="22553313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solidFill>
            <a:schemeClr val="bg1"/>
          </a:solidFill>
          <a:ln w="3175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25533696"/>
        <c:crosses val="autoZero"/>
        <c:auto val="1"/>
        <c:lblAlgn val="ctr"/>
        <c:lblOffset val="50"/>
        <c:noMultiLvlLbl val="0"/>
      </c:catAx>
      <c:valAx>
        <c:axId val="225533696"/>
        <c:scaling>
          <c:orientation val="minMax"/>
          <c:max val="4"/>
          <c:min val="-1"/>
        </c:scaling>
        <c:delete val="0"/>
        <c:axPos val="l"/>
        <c:majorGridlines>
          <c:spPr>
            <a:ln w="3175" cap="flat" cmpd="sng" algn="ctr">
              <a:solidFill>
                <a:schemeClr val="bg1"/>
              </a:solidFill>
              <a:round/>
            </a:ln>
            <a:effectLst/>
          </c:spPr>
        </c:majorGridlines>
        <c:numFmt formatCode="0" sourceLinked="0"/>
        <c:majorTickMark val="out"/>
        <c:minorTickMark val="none"/>
        <c:tickLblPos val="nextTo"/>
        <c:spPr>
          <a:noFill/>
          <a:ln w="3175"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25533136"/>
        <c:crosses val="autoZero"/>
        <c:crossBetween val="midCat"/>
        <c:majorUnit val="1"/>
      </c:valAx>
      <c:spPr>
        <a:noFill/>
        <a:ln>
          <a:noFill/>
        </a:ln>
        <a:effectLst/>
      </c:spPr>
    </c:plotArea>
    <c:plotVisOnly val="1"/>
    <c:dispBlanksAs val="zero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sz="900"/>
      </a:pPr>
      <a:endParaRPr lang="uk-UA"/>
    </a:p>
  </c:txPr>
  <c:externalData r:id="rId3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08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200" b="1">
                <a:solidFill>
                  <a:sysClr val="windowText" lastClr="000000"/>
                </a:solidFill>
                <a:latin typeface="Calibri" panose="020F0502020204030204" pitchFamily="34" charset="0"/>
              </a:rPr>
              <a:t>Зміни цін на транспорт</a:t>
            </a:r>
          </a:p>
          <a:p>
            <a:pPr>
              <a:defRPr/>
            </a:pPr>
            <a:r>
              <a:rPr lang="uk-UA" sz="1000" b="0">
                <a:solidFill>
                  <a:sysClr val="windowText" lastClr="000000"/>
                </a:solidFill>
                <a:latin typeface="Calibri" panose="020F0502020204030204" pitchFamily="34" charset="0"/>
              </a:rPr>
              <a:t>(у % до попереднього місяця)</a:t>
            </a:r>
          </a:p>
        </c:rich>
      </c:tx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8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uk-UA"/>
        </a:p>
      </c:txPr>
    </c:title>
    <c:autoTitleDeleted val="0"/>
    <c:plotArea>
      <c:layout>
        <c:manualLayout>
          <c:layoutTarget val="inner"/>
          <c:xMode val="edge"/>
          <c:yMode val="edge"/>
          <c:x val="7.1236512102653832E-2"/>
          <c:y val="0.20670634920634925"/>
          <c:w val="0.90098571011956841"/>
          <c:h val="0.54615016872890887"/>
        </c:manualLayout>
      </c:layout>
      <c:lineChart>
        <c:grouping val="stacke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Ряд 1</c:v>
                </c:pt>
              </c:strCache>
            </c:strRef>
          </c:tx>
          <c:spPr>
            <a:ln w="3175" cap="rnd">
              <a:solidFill>
                <a:schemeClr val="tx1"/>
              </a:solidFill>
              <a:round/>
            </a:ln>
            <a:effectLst/>
          </c:spPr>
          <c:marker>
            <c:symbol val="circle"/>
            <c:size val="4"/>
            <c:spPr>
              <a:solidFill>
                <a:schemeClr val="tx1"/>
              </a:solidFill>
              <a:ln w="3175">
                <a:solidFill>
                  <a:schemeClr val="tx1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1.0811776004881821E-2"/>
                  <c:y val="-3.453537316562214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2.8444405149488414E-2"/>
                  <c:y val="-5.243646960777922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3.4527784423248283E-2"/>
                  <c:y val="-4.919453875605007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2.8425162178373674E-2"/>
                  <c:y val="-4.348592138670072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2.3911558611316254E-2"/>
                  <c:y val="-4.278397288054365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3.7398093844872721E-2"/>
                  <c:y val="4.1457314599847944E-2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noAutofit/>
                </a:bodyPr>
                <a:lstStyle/>
                <a:p>
                  <a:pPr>
                    <a:defRPr sz="900" b="0" i="0" u="none" strike="noStrike" kern="1200" baseline="0">
                      <a:solidFill>
                        <a:schemeClr val="tx1">
                          <a:lumMod val="75000"/>
                          <a:lumOff val="25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4.5036373810856171E-2"/>
                      <c:h val="8.2759717163234478E-2"/>
                    </c:manualLayout>
                  </c15:layout>
                </c:ext>
              </c:extLst>
            </c:dLbl>
            <c:dLbl>
              <c:idx val="6"/>
              <c:layout>
                <c:manualLayout>
                  <c:x val="-3.5159617358966111E-2"/>
                  <c:y val="4.145731459984784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-4.1818790154533193E-2"/>
                  <c:y val="-4.796119549723995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8"/>
              <c:layout>
                <c:manualLayout>
                  <c:x val="-3.5600710082970145E-2"/>
                  <c:y val="-4.418822227664598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9"/>
              <c:layout>
                <c:manualLayout>
                  <c:x val="-3.1010828071854457E-2"/>
                  <c:y val="-4.471926464551071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0"/>
              <c:layout>
                <c:manualLayout>
                  <c:x val="-3.3212501343540778E-2"/>
                  <c:y val="-4.919453875604998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Аркуш1!$A$2:$A$14</c:f>
              <c:strCache>
                <c:ptCount val="13"/>
                <c:pt idx="0">
                  <c:v>2017 січень</c:v>
                </c:pt>
                <c:pt idx="1">
                  <c:v>лютий</c:v>
                </c:pt>
                <c:pt idx="2">
                  <c:v>березень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грудень</c:v>
                </c:pt>
                <c:pt idx="12">
                  <c:v>2018 січень</c:v>
                </c:pt>
              </c:strCache>
            </c:strRef>
          </c:cat>
          <c:val>
            <c:numRef>
              <c:f>Аркуш1!$B$2:$B$14</c:f>
              <c:numCache>
                <c:formatCode>0.0</c:formatCode>
                <c:ptCount val="13"/>
                <c:pt idx="0">
                  <c:v>2.2999999999999998</c:v>
                </c:pt>
                <c:pt idx="1">
                  <c:v>1.6</c:v>
                </c:pt>
                <c:pt idx="2">
                  <c:v>1.2</c:v>
                </c:pt>
                <c:pt idx="3">
                  <c:v>2.1</c:v>
                </c:pt>
                <c:pt idx="4">
                  <c:v>0.6</c:v>
                </c:pt>
                <c:pt idx="5">
                  <c:v>-0.6</c:v>
                </c:pt>
                <c:pt idx="6">
                  <c:v>-0.3</c:v>
                </c:pt>
                <c:pt idx="7">
                  <c:v>0.5</c:v>
                </c:pt>
                <c:pt idx="8">
                  <c:v>2</c:v>
                </c:pt>
                <c:pt idx="9">
                  <c:v>2</c:v>
                </c:pt>
                <c:pt idx="10">
                  <c:v>1.4</c:v>
                </c:pt>
                <c:pt idx="11">
                  <c:v>1.5</c:v>
                </c:pt>
                <c:pt idx="12">
                  <c:v>2.6</c:v>
                </c:pt>
              </c:numCache>
            </c:numRef>
          </c:val>
          <c:smooth val="0"/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225535936"/>
        <c:axId val="225536496"/>
      </c:lineChart>
      <c:catAx>
        <c:axId val="22553593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solidFill>
            <a:schemeClr val="bg1"/>
          </a:solidFill>
          <a:ln w="3175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25536496"/>
        <c:crosses val="autoZero"/>
        <c:auto val="1"/>
        <c:lblAlgn val="ctr"/>
        <c:lblOffset val="100"/>
        <c:noMultiLvlLbl val="0"/>
      </c:catAx>
      <c:valAx>
        <c:axId val="225536496"/>
        <c:scaling>
          <c:orientation val="minMax"/>
          <c:max val="4"/>
          <c:min val="-1"/>
        </c:scaling>
        <c:delete val="0"/>
        <c:axPos val="l"/>
        <c:majorGridlines>
          <c:spPr>
            <a:ln w="3175" cap="flat" cmpd="sng" algn="ctr">
              <a:solidFill>
                <a:schemeClr val="bg1"/>
              </a:solidFill>
              <a:round/>
            </a:ln>
            <a:effectLst/>
          </c:spPr>
        </c:majorGridlines>
        <c:numFmt formatCode="0" sourceLinked="0"/>
        <c:majorTickMark val="out"/>
        <c:minorTickMark val="none"/>
        <c:tickLblPos val="nextTo"/>
        <c:spPr>
          <a:noFill/>
          <a:ln w="3175"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25535936"/>
        <c:crosses val="autoZero"/>
        <c:crossBetween val="midCat"/>
        <c:majorUnit val="1"/>
      </c:valAx>
      <c:spPr>
        <a:noFill/>
        <a:ln>
          <a:noFill/>
        </a:ln>
        <a:effectLst/>
      </c:spPr>
    </c:plotArea>
    <c:plotVisOnly val="1"/>
    <c:dispBlanksAs val="zero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sz="900"/>
      </a:pPr>
      <a:endParaRPr lang="uk-UA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4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3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4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E05CDA-14A1-45B6-A1EE-936889C63B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2667</TotalTime>
  <Pages>5</Pages>
  <Words>767</Words>
  <Characters>5096</Characters>
  <Application>Microsoft Office Word</Application>
  <DocSecurity>0</DocSecurity>
  <Lines>42</Lines>
  <Paragraphs>11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Oblstat</Company>
  <LinksUpToDate>false</LinksUpToDate>
  <CharactersWithSpaces>5852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user0015</dc:creator>
  <cp:keywords/>
  <dc:description/>
  <cp:lastModifiedBy>V.Larina</cp:lastModifiedBy>
  <cp:revision>188</cp:revision>
  <cp:lastPrinted>2016-02-12T11:52:00Z</cp:lastPrinted>
  <dcterms:created xsi:type="dcterms:W3CDTF">2016-07-12T09:45:00Z</dcterms:created>
  <dcterms:modified xsi:type="dcterms:W3CDTF">2018-02-14T11:45:00Z</dcterms:modified>
</cp:coreProperties>
</file>